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D1E5C" w14:textId="77777777" w:rsidR="009D693C" w:rsidRDefault="009D693C">
      <w:pPr>
        <w:spacing w:line="560" w:lineRule="exact"/>
        <w:jc w:val="center"/>
        <w:rPr>
          <w:rFonts w:ascii="Times New Roman" w:eastAsia="方正小标宋_GBK" w:hAnsi="Times New Roman"/>
          <w:sz w:val="36"/>
          <w:szCs w:val="36"/>
        </w:rPr>
      </w:pPr>
    </w:p>
    <w:p w14:paraId="7632A8BA" w14:textId="77777777" w:rsidR="009D693C" w:rsidRDefault="009D693C">
      <w:pPr>
        <w:spacing w:line="560" w:lineRule="exact"/>
        <w:jc w:val="center"/>
        <w:rPr>
          <w:rFonts w:ascii="Times New Roman" w:eastAsia="方正小标宋_GBK" w:hAnsi="Times New Roman"/>
          <w:sz w:val="36"/>
          <w:szCs w:val="36"/>
        </w:rPr>
      </w:pPr>
    </w:p>
    <w:p w14:paraId="107FEAC6" w14:textId="77777777" w:rsidR="009D693C" w:rsidRDefault="009D693C">
      <w:pPr>
        <w:spacing w:line="560" w:lineRule="exact"/>
        <w:jc w:val="center"/>
        <w:rPr>
          <w:rFonts w:ascii="Times New Roman" w:eastAsia="方正小标宋_GBK" w:hAnsi="Times New Roman"/>
          <w:sz w:val="36"/>
          <w:szCs w:val="36"/>
        </w:rPr>
      </w:pPr>
    </w:p>
    <w:p w14:paraId="165E6382" w14:textId="77777777" w:rsidR="009D693C" w:rsidRDefault="00917F2D">
      <w:pPr>
        <w:spacing w:line="560" w:lineRule="exact"/>
        <w:jc w:val="center"/>
        <w:rPr>
          <w:rFonts w:ascii="Times New Roman" w:eastAsia="方正小标宋_GBK" w:hAnsi="Times New Roman"/>
          <w:sz w:val="36"/>
          <w:szCs w:val="36"/>
        </w:rPr>
      </w:pPr>
      <w:r>
        <w:rPr>
          <w:rFonts w:ascii="Times New Roman" w:eastAsia="方正小标宋_GBK" w:hAnsi="Times New Roman" w:hint="eastAsia"/>
          <w:sz w:val="36"/>
          <w:szCs w:val="36"/>
        </w:rPr>
        <w:t>邵阳市</w:t>
      </w:r>
      <w:r>
        <w:rPr>
          <w:rFonts w:ascii="Times New Roman" w:eastAsia="方正小标宋_GBK" w:hAnsi="Times New Roman" w:hint="eastAsia"/>
          <w:sz w:val="36"/>
          <w:szCs w:val="36"/>
        </w:rPr>
        <w:t>2020-2022</w:t>
      </w:r>
      <w:r>
        <w:rPr>
          <w:rFonts w:ascii="Times New Roman" w:eastAsia="方正小标宋_GBK" w:hAnsi="Times New Roman" w:hint="eastAsia"/>
          <w:sz w:val="36"/>
          <w:szCs w:val="36"/>
        </w:rPr>
        <w:t>年度污泥处置中心项目</w:t>
      </w:r>
    </w:p>
    <w:p w14:paraId="3E1C20D5" w14:textId="77777777" w:rsidR="009D693C" w:rsidRDefault="00917F2D">
      <w:pPr>
        <w:spacing w:line="560" w:lineRule="exact"/>
        <w:jc w:val="center"/>
        <w:rPr>
          <w:rFonts w:ascii="Times New Roman" w:eastAsia="方正小标宋_GBK" w:hAnsi="Times New Roman"/>
          <w:sz w:val="36"/>
          <w:szCs w:val="36"/>
        </w:rPr>
      </w:pPr>
      <w:r>
        <w:rPr>
          <w:rFonts w:ascii="Times New Roman" w:eastAsia="方正小标宋_GBK" w:hAnsi="Times New Roman" w:hint="eastAsia"/>
          <w:sz w:val="36"/>
          <w:szCs w:val="36"/>
        </w:rPr>
        <w:t>绩效评价报告</w:t>
      </w:r>
    </w:p>
    <w:p w14:paraId="58246478" w14:textId="77777777" w:rsidR="009D693C" w:rsidRDefault="009D693C">
      <w:pPr>
        <w:spacing w:line="560" w:lineRule="exact"/>
        <w:jc w:val="center"/>
        <w:rPr>
          <w:rFonts w:ascii="Times New Roman" w:eastAsia="方正小标宋_GBK" w:hAnsi="Times New Roman"/>
          <w:sz w:val="36"/>
          <w:szCs w:val="36"/>
        </w:rPr>
      </w:pPr>
    </w:p>
    <w:p w14:paraId="072F2850" w14:textId="77777777" w:rsidR="009D693C" w:rsidRDefault="009D693C">
      <w:pPr>
        <w:spacing w:line="560" w:lineRule="exact"/>
        <w:jc w:val="center"/>
        <w:rPr>
          <w:rFonts w:ascii="Times New Roman" w:eastAsia="方正小标宋_GBK" w:hAnsi="Times New Roman"/>
          <w:sz w:val="36"/>
          <w:szCs w:val="36"/>
        </w:rPr>
      </w:pPr>
    </w:p>
    <w:p w14:paraId="372A3AF0" w14:textId="77777777" w:rsidR="009D693C" w:rsidRDefault="009D693C">
      <w:pPr>
        <w:spacing w:line="560" w:lineRule="exact"/>
        <w:jc w:val="center"/>
        <w:rPr>
          <w:rFonts w:ascii="Times New Roman" w:eastAsia="方正小标宋_GBK" w:hAnsi="Times New Roman"/>
          <w:sz w:val="36"/>
          <w:szCs w:val="36"/>
        </w:rPr>
      </w:pPr>
    </w:p>
    <w:p w14:paraId="6A23D3AA" w14:textId="77777777" w:rsidR="009D693C" w:rsidRDefault="009D693C">
      <w:pPr>
        <w:spacing w:line="560" w:lineRule="exact"/>
        <w:jc w:val="center"/>
        <w:rPr>
          <w:rFonts w:ascii="Times New Roman" w:eastAsia="方正小标宋_GBK" w:hAnsi="Times New Roman"/>
          <w:sz w:val="36"/>
          <w:szCs w:val="36"/>
        </w:rPr>
      </w:pPr>
    </w:p>
    <w:p w14:paraId="7B7C0FB9" w14:textId="77777777" w:rsidR="009D693C" w:rsidRDefault="00917F2D">
      <w:pPr>
        <w:widowControl/>
        <w:jc w:val="left"/>
        <w:rPr>
          <w:rFonts w:ascii="Times New Roman" w:eastAsia="仿宋_GB2312" w:hAnsi="Times New Roman"/>
          <w:sz w:val="32"/>
          <w:szCs w:val="32"/>
        </w:rPr>
      </w:pPr>
      <w:r>
        <w:rPr>
          <w:rFonts w:ascii="Times New Roman" w:eastAsia="仿宋_GB2312" w:hAnsi="Times New Roman" w:hint="eastAsia"/>
          <w:sz w:val="32"/>
          <w:szCs w:val="32"/>
        </w:rPr>
        <w:t>评价项目名称</w:t>
      </w:r>
      <w:r>
        <w:rPr>
          <w:rFonts w:ascii="Times New Roman" w:eastAsia="仿宋_GB2312" w:hAnsi="Times New Roman" w:hint="eastAsia"/>
          <w:sz w:val="32"/>
          <w:szCs w:val="32"/>
        </w:rPr>
        <w:t>:</w:t>
      </w:r>
      <w:r>
        <w:rPr>
          <w:rFonts w:hint="eastAsia"/>
        </w:rPr>
        <w:t xml:space="preserve"> </w:t>
      </w:r>
      <w:r>
        <w:rPr>
          <w:rFonts w:ascii="Times New Roman" w:eastAsia="仿宋_GB2312" w:hAnsi="Times New Roman" w:hint="eastAsia"/>
          <w:sz w:val="32"/>
          <w:szCs w:val="32"/>
          <w:u w:val="single"/>
        </w:rPr>
        <w:t>邵阳市</w:t>
      </w:r>
      <w:r>
        <w:rPr>
          <w:rFonts w:ascii="Times New Roman" w:eastAsia="仿宋_GB2312" w:hAnsi="Times New Roman" w:hint="eastAsia"/>
          <w:sz w:val="32"/>
          <w:szCs w:val="32"/>
          <w:u w:val="single"/>
        </w:rPr>
        <w:t>2020-2022</w:t>
      </w:r>
      <w:r>
        <w:rPr>
          <w:rFonts w:ascii="Times New Roman" w:eastAsia="仿宋_GB2312" w:hAnsi="Times New Roman" w:hint="eastAsia"/>
          <w:sz w:val="32"/>
          <w:szCs w:val="32"/>
          <w:u w:val="single"/>
        </w:rPr>
        <w:t>年度污泥处置中心项目</w:t>
      </w:r>
    </w:p>
    <w:p w14:paraId="61742CC8" w14:textId="77777777" w:rsidR="009D693C" w:rsidRDefault="009D693C">
      <w:pPr>
        <w:widowControl/>
        <w:jc w:val="left"/>
        <w:rPr>
          <w:rFonts w:ascii="Times New Roman" w:eastAsia="仿宋_GB2312" w:hAnsi="Times New Roman"/>
          <w:sz w:val="32"/>
          <w:szCs w:val="32"/>
        </w:rPr>
      </w:pPr>
    </w:p>
    <w:p w14:paraId="40E6E92C" w14:textId="77777777" w:rsidR="009D693C" w:rsidRDefault="009D693C">
      <w:pPr>
        <w:widowControl/>
        <w:jc w:val="left"/>
        <w:rPr>
          <w:rFonts w:ascii="Times New Roman" w:eastAsia="仿宋_GB2312" w:hAnsi="Times New Roman"/>
          <w:sz w:val="32"/>
          <w:szCs w:val="32"/>
        </w:rPr>
      </w:pPr>
    </w:p>
    <w:p w14:paraId="758C01C4" w14:textId="77777777" w:rsidR="009D693C" w:rsidRDefault="009D693C">
      <w:pPr>
        <w:widowControl/>
        <w:jc w:val="left"/>
        <w:rPr>
          <w:rFonts w:ascii="Times New Roman" w:eastAsia="仿宋_GB2312" w:hAnsi="Times New Roman"/>
          <w:sz w:val="32"/>
          <w:szCs w:val="32"/>
        </w:rPr>
      </w:pPr>
    </w:p>
    <w:p w14:paraId="172CB2AB" w14:textId="77777777" w:rsidR="009D693C" w:rsidRDefault="00917F2D">
      <w:pPr>
        <w:widowControl/>
        <w:jc w:val="left"/>
        <w:rPr>
          <w:rFonts w:ascii="Times New Roman" w:eastAsia="仿宋_GB2312" w:hAnsi="Times New Roman"/>
          <w:sz w:val="32"/>
          <w:szCs w:val="32"/>
        </w:rPr>
      </w:pPr>
      <w:r>
        <w:rPr>
          <w:rFonts w:ascii="Times New Roman" w:eastAsia="仿宋_GB2312" w:hAnsi="Times New Roman" w:hint="eastAsia"/>
          <w:sz w:val="32"/>
          <w:szCs w:val="32"/>
        </w:rPr>
        <w:t>实</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施</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机</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构</w:t>
      </w:r>
      <w:r>
        <w:rPr>
          <w:rFonts w:ascii="Times New Roman" w:eastAsia="仿宋_GB2312" w:hAnsi="Times New Roman" w:hint="eastAsia"/>
          <w:sz w:val="32"/>
          <w:szCs w:val="32"/>
        </w:rPr>
        <w:t>:</w:t>
      </w:r>
      <w:r>
        <w:rPr>
          <w:rFonts w:ascii="Times New Roman" w:eastAsia="仿宋_GB2312" w:hAnsi="Times New Roman" w:hint="eastAsia"/>
          <w:sz w:val="32"/>
          <w:szCs w:val="32"/>
          <w:u w:val="single"/>
        </w:rPr>
        <w:t>湖南天釜会计师事务所（普通合伙）</w:t>
      </w:r>
    </w:p>
    <w:p w14:paraId="28CF0458" w14:textId="77777777" w:rsidR="009D693C" w:rsidRDefault="009D693C">
      <w:pPr>
        <w:widowControl/>
        <w:jc w:val="left"/>
        <w:rPr>
          <w:rFonts w:ascii="Times New Roman" w:eastAsia="仿宋_GB2312" w:hAnsi="Times New Roman"/>
          <w:sz w:val="32"/>
          <w:szCs w:val="32"/>
        </w:rPr>
      </w:pPr>
    </w:p>
    <w:p w14:paraId="28E65C9E" w14:textId="77777777" w:rsidR="009D693C" w:rsidRDefault="009D693C">
      <w:pPr>
        <w:widowControl/>
        <w:jc w:val="left"/>
        <w:rPr>
          <w:rFonts w:ascii="Times New Roman" w:eastAsia="仿宋_GB2312" w:hAnsi="Times New Roman"/>
          <w:sz w:val="32"/>
          <w:szCs w:val="32"/>
        </w:rPr>
      </w:pPr>
    </w:p>
    <w:p w14:paraId="287BD92A" w14:textId="77777777" w:rsidR="009D693C" w:rsidRDefault="009D693C">
      <w:pPr>
        <w:widowControl/>
        <w:jc w:val="left"/>
        <w:rPr>
          <w:rFonts w:ascii="Times New Roman" w:eastAsia="仿宋_GB2312" w:hAnsi="Times New Roman"/>
          <w:sz w:val="32"/>
          <w:szCs w:val="32"/>
        </w:rPr>
      </w:pPr>
    </w:p>
    <w:p w14:paraId="3246E9D7" w14:textId="77777777" w:rsidR="009D693C" w:rsidRDefault="009D693C">
      <w:pPr>
        <w:widowControl/>
        <w:jc w:val="left"/>
        <w:rPr>
          <w:rFonts w:ascii="Times New Roman" w:eastAsia="仿宋_GB2312" w:hAnsi="Times New Roman"/>
          <w:sz w:val="32"/>
          <w:szCs w:val="32"/>
        </w:rPr>
      </w:pPr>
    </w:p>
    <w:p w14:paraId="65859ED1" w14:textId="50FFF92A" w:rsidR="009D693C" w:rsidRDefault="00917F2D">
      <w:pPr>
        <w:widowControl/>
        <w:jc w:val="right"/>
        <w:rPr>
          <w:rFonts w:ascii="Times New Roman" w:eastAsia="仿宋_GB2312" w:hAnsi="Times New Roman"/>
          <w:sz w:val="32"/>
          <w:szCs w:val="32"/>
        </w:rPr>
      </w:pPr>
      <w:r>
        <w:rPr>
          <w:rFonts w:ascii="Times New Roman" w:eastAsia="仿宋_GB2312" w:hAnsi="Times New Roman" w:hint="eastAsia"/>
          <w:sz w:val="32"/>
          <w:szCs w:val="32"/>
        </w:rPr>
        <w:t>报告日期</w:t>
      </w:r>
      <w:r>
        <w:rPr>
          <w:rFonts w:ascii="Times New Roman" w:eastAsia="仿宋_GB2312" w:hAnsi="Times New Roman" w:hint="eastAsia"/>
          <w:sz w:val="32"/>
          <w:szCs w:val="32"/>
        </w:rPr>
        <w:t>:2023</w:t>
      </w:r>
      <w:r>
        <w:rPr>
          <w:rFonts w:ascii="Times New Roman" w:eastAsia="仿宋_GB2312" w:hAnsi="Times New Roman" w:hint="eastAsia"/>
          <w:sz w:val="32"/>
          <w:szCs w:val="32"/>
        </w:rPr>
        <w:t>年</w:t>
      </w:r>
      <w:r w:rsidR="001272D9">
        <w:rPr>
          <w:rFonts w:ascii="Times New Roman" w:eastAsia="仿宋_GB2312" w:hAnsi="Times New Roman"/>
          <w:sz w:val="32"/>
          <w:szCs w:val="32"/>
        </w:rPr>
        <w:t>8</w:t>
      </w:r>
      <w:r>
        <w:rPr>
          <w:rFonts w:ascii="Times New Roman" w:eastAsia="仿宋_GB2312" w:hAnsi="Times New Roman" w:hint="eastAsia"/>
          <w:sz w:val="32"/>
          <w:szCs w:val="32"/>
        </w:rPr>
        <w:t>月</w:t>
      </w:r>
      <w:r w:rsidR="001272D9">
        <w:rPr>
          <w:rFonts w:ascii="Times New Roman" w:eastAsia="仿宋_GB2312" w:hAnsi="Times New Roman"/>
          <w:sz w:val="32"/>
          <w:szCs w:val="32"/>
        </w:rPr>
        <w:t>10</w:t>
      </w:r>
      <w:r>
        <w:rPr>
          <w:rFonts w:ascii="Times New Roman" w:eastAsia="仿宋_GB2312" w:hAnsi="Times New Roman" w:hint="eastAsia"/>
          <w:sz w:val="32"/>
          <w:szCs w:val="32"/>
        </w:rPr>
        <w:t>日</w:t>
      </w:r>
    </w:p>
    <w:p w14:paraId="522A9D3A" w14:textId="77777777" w:rsidR="009D693C" w:rsidRDefault="00917F2D">
      <w:pPr>
        <w:widowControl/>
        <w:jc w:val="left"/>
        <w:rPr>
          <w:rFonts w:ascii="Times New Roman" w:eastAsia="方正小标宋_GBK" w:hAnsi="Times New Roman"/>
          <w:sz w:val="36"/>
          <w:szCs w:val="36"/>
        </w:rPr>
      </w:pPr>
      <w:r>
        <w:rPr>
          <w:rFonts w:ascii="Times New Roman" w:eastAsia="方正小标宋_GBK" w:hAnsi="Times New Roman"/>
          <w:sz w:val="36"/>
          <w:szCs w:val="36"/>
        </w:rPr>
        <w:br w:type="page"/>
      </w:r>
    </w:p>
    <w:sdt>
      <w:sdtPr>
        <w:rPr>
          <w:rFonts w:ascii="Calibri" w:eastAsia="宋体" w:hAnsi="Calibri" w:cs="Times New Roman"/>
          <w:color w:val="auto"/>
          <w:kern w:val="2"/>
          <w:sz w:val="21"/>
          <w:szCs w:val="24"/>
          <w:lang w:val="zh-CN"/>
        </w:rPr>
        <w:id w:val="168531965"/>
        <w:docPartObj>
          <w:docPartGallery w:val="Table of Contents"/>
          <w:docPartUnique/>
        </w:docPartObj>
      </w:sdtPr>
      <w:sdtEndPr>
        <w:rPr>
          <w:b/>
          <w:bCs/>
        </w:rPr>
      </w:sdtEndPr>
      <w:sdtContent>
        <w:p w14:paraId="47DEAA17" w14:textId="77777777" w:rsidR="009D693C" w:rsidRDefault="00917F2D">
          <w:pPr>
            <w:pStyle w:val="TOC10"/>
            <w:jc w:val="center"/>
            <w:rPr>
              <w:rFonts w:ascii="Times New Roman" w:eastAsia="方正小标宋_GBK" w:hAnsi="Times New Roman" w:cs="Times New Roman"/>
              <w:color w:val="auto"/>
              <w:kern w:val="2"/>
              <w:sz w:val="36"/>
              <w:szCs w:val="36"/>
            </w:rPr>
          </w:pPr>
          <w:r>
            <w:rPr>
              <w:rFonts w:ascii="Times New Roman" w:eastAsia="方正小标宋_GBK" w:hAnsi="Times New Roman" w:cs="Times New Roman" w:hint="eastAsia"/>
              <w:color w:val="auto"/>
              <w:kern w:val="2"/>
              <w:sz w:val="36"/>
              <w:szCs w:val="36"/>
            </w:rPr>
            <w:t>目录</w:t>
          </w:r>
        </w:p>
        <w:p w14:paraId="5A287C3C" w14:textId="64FB88E0" w:rsidR="004F5A4E" w:rsidRPr="004F5A4E" w:rsidRDefault="00917F2D" w:rsidP="004F5A4E">
          <w:pPr>
            <w:pStyle w:val="TOC1"/>
            <w:spacing w:line="400" w:lineRule="exact"/>
            <w:rPr>
              <w:rFonts w:ascii="仿宋" w:eastAsia="仿宋" w:hAnsi="仿宋" w:cstheme="minorBidi"/>
              <w:noProof/>
              <w:sz w:val="24"/>
              <w14:ligatures w14:val="standardContextual"/>
            </w:rPr>
          </w:pPr>
          <w:r>
            <w:rPr>
              <w:rFonts w:ascii="仿宋_GB2312" w:eastAsia="仿宋_GB2312" w:hint="eastAsia"/>
              <w:sz w:val="30"/>
              <w:szCs w:val="30"/>
            </w:rPr>
            <w:fldChar w:fldCharType="begin"/>
          </w:r>
          <w:r>
            <w:rPr>
              <w:rFonts w:ascii="仿宋_GB2312" w:eastAsia="仿宋_GB2312" w:hint="eastAsia"/>
              <w:sz w:val="30"/>
              <w:szCs w:val="30"/>
            </w:rPr>
            <w:instrText xml:space="preserve"> TOC \o "1-2" \h \z \u </w:instrText>
          </w:r>
          <w:r>
            <w:rPr>
              <w:rFonts w:ascii="仿宋_GB2312" w:eastAsia="仿宋_GB2312" w:hint="eastAsia"/>
              <w:sz w:val="30"/>
              <w:szCs w:val="30"/>
            </w:rPr>
            <w:fldChar w:fldCharType="separate"/>
          </w:r>
          <w:hyperlink w:anchor="_Toc150501155" w:history="1">
            <w:r w:rsidR="004F5A4E" w:rsidRPr="004F5A4E">
              <w:rPr>
                <w:rStyle w:val="af0"/>
                <w:rFonts w:ascii="仿宋" w:eastAsia="仿宋" w:hAnsi="仿宋"/>
                <w:noProof/>
                <w:sz w:val="24"/>
              </w:rPr>
              <w:t>一、项目基本情况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_Toc150501155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w:t>
            </w:r>
            <w:r w:rsidR="004F5A4E" w:rsidRPr="004F5A4E">
              <w:rPr>
                <w:rFonts w:ascii="仿宋" w:eastAsia="仿宋" w:hAnsi="仿宋"/>
                <w:noProof/>
                <w:webHidden/>
                <w:sz w:val="24"/>
              </w:rPr>
              <w:fldChar w:fldCharType="end"/>
            </w:r>
          </w:hyperlink>
        </w:p>
        <w:p w14:paraId="5E32E163" w14:textId="2FCF6250"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56" w:history="1">
            <w:r w:rsidR="004F5A4E" w:rsidRPr="004F5A4E">
              <w:rPr>
                <w:rStyle w:val="af0"/>
                <w:rFonts w:ascii="仿宋" w:eastAsia="仿宋" w:hAnsi="仿宋"/>
                <w:noProof/>
                <w:sz w:val="24"/>
              </w:rPr>
              <w:t>（一）项目概况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_Toc150501156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w:t>
            </w:r>
            <w:r w:rsidR="004F5A4E" w:rsidRPr="004F5A4E">
              <w:rPr>
                <w:rFonts w:ascii="仿宋" w:eastAsia="仿宋" w:hAnsi="仿宋"/>
                <w:noProof/>
                <w:webHidden/>
                <w:sz w:val="24"/>
              </w:rPr>
              <w:fldChar w:fldCharType="end"/>
            </w:r>
          </w:hyperlink>
        </w:p>
        <w:p w14:paraId="60FD79C4" w14:textId="475AD63B"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57" w:history="1">
            <w:r w:rsidR="004F5A4E" w:rsidRPr="004F5A4E">
              <w:rPr>
                <w:rStyle w:val="af0"/>
                <w:rFonts w:ascii="仿宋" w:eastAsia="仿宋" w:hAnsi="仿宋"/>
                <w:bCs/>
                <w:noProof/>
                <w:sz w:val="24"/>
              </w:rPr>
              <w:t>（二）项目绩效目标</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_Toc150501157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3</w:t>
            </w:r>
            <w:r w:rsidR="004F5A4E" w:rsidRPr="004F5A4E">
              <w:rPr>
                <w:rFonts w:ascii="仿宋" w:eastAsia="仿宋" w:hAnsi="仿宋"/>
                <w:noProof/>
                <w:webHidden/>
                <w:sz w:val="24"/>
              </w:rPr>
              <w:fldChar w:fldCharType="end"/>
            </w:r>
          </w:hyperlink>
        </w:p>
        <w:p w14:paraId="77353622" w14:textId="2CD7A547"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58" w:history="1">
            <w:r w:rsidR="004F5A4E" w:rsidRPr="004F5A4E">
              <w:rPr>
                <w:rStyle w:val="af0"/>
                <w:rFonts w:ascii="仿宋" w:eastAsia="仿宋" w:hAnsi="仿宋"/>
                <w:bCs/>
                <w:noProof/>
                <w:sz w:val="24"/>
              </w:rPr>
              <w:t>（三）项目主要参与方</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_Toc150501158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3</w:t>
            </w:r>
            <w:r w:rsidR="004F5A4E" w:rsidRPr="004F5A4E">
              <w:rPr>
                <w:rFonts w:ascii="仿宋" w:eastAsia="仿宋" w:hAnsi="仿宋"/>
                <w:noProof/>
                <w:webHidden/>
                <w:sz w:val="24"/>
              </w:rPr>
              <w:fldChar w:fldCharType="end"/>
            </w:r>
          </w:hyperlink>
        </w:p>
        <w:p w14:paraId="4F6A9FB3" w14:textId="3BBB7C1F"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59" w:history="1">
            <w:r w:rsidR="004F5A4E" w:rsidRPr="004F5A4E">
              <w:rPr>
                <w:rStyle w:val="af0"/>
                <w:rFonts w:ascii="仿宋" w:eastAsia="仿宋" w:hAnsi="仿宋"/>
                <w:bCs/>
                <w:noProof/>
                <w:sz w:val="24"/>
              </w:rPr>
              <w:t>（四）项目实施情况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_Toc150501159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4</w:t>
            </w:r>
            <w:r w:rsidR="004F5A4E" w:rsidRPr="004F5A4E">
              <w:rPr>
                <w:rFonts w:ascii="仿宋" w:eastAsia="仿宋" w:hAnsi="仿宋"/>
                <w:noProof/>
                <w:webHidden/>
                <w:sz w:val="24"/>
              </w:rPr>
              <w:fldChar w:fldCharType="end"/>
            </w:r>
          </w:hyperlink>
        </w:p>
        <w:p w14:paraId="487D7EDA" w14:textId="63BF6E09"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60" w:history="1">
            <w:r w:rsidR="004F5A4E" w:rsidRPr="004F5A4E">
              <w:rPr>
                <w:rStyle w:val="af0"/>
                <w:rFonts w:ascii="仿宋" w:eastAsia="仿宋" w:hAnsi="仿宋"/>
                <w:bCs/>
                <w:noProof/>
                <w:sz w:val="24"/>
              </w:rPr>
              <w:t>（五）资金来源和使用情况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_Toc150501160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4</w:t>
            </w:r>
            <w:r w:rsidR="004F5A4E" w:rsidRPr="004F5A4E">
              <w:rPr>
                <w:rFonts w:ascii="仿宋" w:eastAsia="仿宋" w:hAnsi="仿宋"/>
                <w:noProof/>
                <w:webHidden/>
                <w:sz w:val="24"/>
              </w:rPr>
              <w:fldChar w:fldCharType="end"/>
            </w:r>
          </w:hyperlink>
        </w:p>
        <w:p w14:paraId="11784F75" w14:textId="3899B976" w:rsidR="004F5A4E" w:rsidRPr="004F5A4E" w:rsidRDefault="00000000" w:rsidP="004F5A4E">
          <w:pPr>
            <w:pStyle w:val="TOC1"/>
            <w:spacing w:line="400" w:lineRule="exact"/>
            <w:rPr>
              <w:rFonts w:ascii="仿宋" w:eastAsia="仿宋" w:hAnsi="仿宋" w:cstheme="minorBidi"/>
              <w:noProof/>
              <w:sz w:val="24"/>
              <w14:ligatures w14:val="standardContextual"/>
            </w:rPr>
          </w:pPr>
          <w:hyperlink w:anchor="_Toc150501161" w:history="1">
            <w:r w:rsidR="004F5A4E" w:rsidRPr="004F5A4E">
              <w:rPr>
                <w:rStyle w:val="af0"/>
                <w:rFonts w:ascii="仿宋" w:eastAsia="仿宋" w:hAnsi="仿宋"/>
                <w:noProof/>
                <w:sz w:val="24"/>
              </w:rPr>
              <w:t>二、绩效评价工作开展情况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_Toc150501161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6</w:t>
            </w:r>
            <w:r w:rsidR="004F5A4E" w:rsidRPr="004F5A4E">
              <w:rPr>
                <w:rFonts w:ascii="仿宋" w:eastAsia="仿宋" w:hAnsi="仿宋"/>
                <w:noProof/>
                <w:webHidden/>
                <w:sz w:val="24"/>
              </w:rPr>
              <w:fldChar w:fldCharType="end"/>
            </w:r>
          </w:hyperlink>
        </w:p>
        <w:p w14:paraId="4F8D024F" w14:textId="422CEB1F"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62" w:history="1">
            <w:r w:rsidR="004F5A4E" w:rsidRPr="004F5A4E">
              <w:rPr>
                <w:rStyle w:val="af0"/>
                <w:rFonts w:ascii="仿宋" w:eastAsia="仿宋" w:hAnsi="仿宋"/>
                <w:bCs/>
                <w:noProof/>
                <w:sz w:val="24"/>
              </w:rPr>
              <w:t>（一）绩效评价的目的</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_Toc150501162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6</w:t>
            </w:r>
            <w:r w:rsidR="004F5A4E" w:rsidRPr="004F5A4E">
              <w:rPr>
                <w:rFonts w:ascii="仿宋" w:eastAsia="仿宋" w:hAnsi="仿宋"/>
                <w:noProof/>
                <w:webHidden/>
                <w:sz w:val="24"/>
              </w:rPr>
              <w:fldChar w:fldCharType="end"/>
            </w:r>
          </w:hyperlink>
        </w:p>
        <w:p w14:paraId="6F9E837D" w14:textId="29D8D487"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63" w:history="1">
            <w:r w:rsidR="004F5A4E" w:rsidRPr="004F5A4E">
              <w:rPr>
                <w:rStyle w:val="af0"/>
                <w:rFonts w:ascii="仿宋" w:eastAsia="仿宋" w:hAnsi="仿宋"/>
                <w:bCs/>
                <w:noProof/>
                <w:sz w:val="24"/>
              </w:rPr>
              <w:t>（二）绩效评价范围及时段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_Toc150501163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6</w:t>
            </w:r>
            <w:r w:rsidR="004F5A4E" w:rsidRPr="004F5A4E">
              <w:rPr>
                <w:rFonts w:ascii="仿宋" w:eastAsia="仿宋" w:hAnsi="仿宋"/>
                <w:noProof/>
                <w:webHidden/>
                <w:sz w:val="24"/>
              </w:rPr>
              <w:fldChar w:fldCharType="end"/>
            </w:r>
          </w:hyperlink>
        </w:p>
        <w:p w14:paraId="2F2736BE" w14:textId="01BE223B"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64" w:history="1">
            <w:r w:rsidR="004F5A4E" w:rsidRPr="004F5A4E">
              <w:rPr>
                <w:rStyle w:val="af0"/>
                <w:rFonts w:ascii="仿宋" w:eastAsia="仿宋" w:hAnsi="仿宋"/>
                <w:bCs/>
                <w:noProof/>
                <w:sz w:val="24"/>
              </w:rPr>
              <w:t>（三）评价原则、依据和方法</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_Toc150501164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6</w:t>
            </w:r>
            <w:r w:rsidR="004F5A4E" w:rsidRPr="004F5A4E">
              <w:rPr>
                <w:rFonts w:ascii="仿宋" w:eastAsia="仿宋" w:hAnsi="仿宋"/>
                <w:noProof/>
                <w:webHidden/>
                <w:sz w:val="24"/>
              </w:rPr>
              <w:fldChar w:fldCharType="end"/>
            </w:r>
          </w:hyperlink>
        </w:p>
        <w:p w14:paraId="0E6BD2E5" w14:textId="039587E6"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65" w:history="1">
            <w:r w:rsidR="004F5A4E" w:rsidRPr="004F5A4E">
              <w:rPr>
                <w:rStyle w:val="af0"/>
                <w:rFonts w:ascii="仿宋" w:eastAsia="仿宋" w:hAnsi="仿宋"/>
                <w:bCs/>
                <w:noProof/>
                <w:sz w:val="24"/>
              </w:rPr>
              <w:t>（四）评价过程</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_Toc150501165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8</w:t>
            </w:r>
            <w:r w:rsidR="004F5A4E" w:rsidRPr="004F5A4E">
              <w:rPr>
                <w:rFonts w:ascii="仿宋" w:eastAsia="仿宋" w:hAnsi="仿宋"/>
                <w:noProof/>
                <w:webHidden/>
                <w:sz w:val="24"/>
              </w:rPr>
              <w:fldChar w:fldCharType="end"/>
            </w:r>
          </w:hyperlink>
        </w:p>
        <w:p w14:paraId="598653B0" w14:textId="2402937E"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66" w:history="1">
            <w:r w:rsidR="004F5A4E" w:rsidRPr="004F5A4E">
              <w:rPr>
                <w:rStyle w:val="af0"/>
                <w:rFonts w:ascii="仿宋" w:eastAsia="仿宋" w:hAnsi="仿宋"/>
                <w:bCs/>
                <w:noProof/>
                <w:sz w:val="24"/>
              </w:rPr>
              <w:t>（五）评价结果及其应用</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_Toc150501166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9</w:t>
            </w:r>
            <w:r w:rsidR="004F5A4E" w:rsidRPr="004F5A4E">
              <w:rPr>
                <w:rFonts w:ascii="仿宋" w:eastAsia="仿宋" w:hAnsi="仿宋"/>
                <w:noProof/>
                <w:webHidden/>
                <w:sz w:val="24"/>
              </w:rPr>
              <w:fldChar w:fldCharType="end"/>
            </w:r>
          </w:hyperlink>
        </w:p>
        <w:p w14:paraId="11455F22" w14:textId="5BF8805F" w:rsidR="004F5A4E" w:rsidRPr="004F5A4E" w:rsidRDefault="00000000" w:rsidP="004F5A4E">
          <w:pPr>
            <w:pStyle w:val="TOC1"/>
            <w:spacing w:line="400" w:lineRule="exact"/>
            <w:rPr>
              <w:rFonts w:ascii="仿宋" w:eastAsia="仿宋" w:hAnsi="仿宋" w:cstheme="minorBidi"/>
              <w:noProof/>
              <w:sz w:val="24"/>
              <w14:ligatures w14:val="standardContextual"/>
            </w:rPr>
          </w:pPr>
          <w:hyperlink w:anchor="_Toc150501167" w:history="1">
            <w:r w:rsidR="004F5A4E" w:rsidRPr="004F5A4E">
              <w:rPr>
                <w:rStyle w:val="af0"/>
                <w:rFonts w:ascii="仿宋" w:eastAsia="仿宋" w:hAnsi="仿宋"/>
                <w:noProof/>
                <w:sz w:val="24"/>
              </w:rPr>
              <w:t>三、综合评价情况及评价结论</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_Toc150501167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9</w:t>
            </w:r>
            <w:r w:rsidR="004F5A4E" w:rsidRPr="004F5A4E">
              <w:rPr>
                <w:rFonts w:ascii="仿宋" w:eastAsia="仿宋" w:hAnsi="仿宋"/>
                <w:noProof/>
                <w:webHidden/>
                <w:sz w:val="24"/>
              </w:rPr>
              <w:fldChar w:fldCharType="end"/>
            </w:r>
          </w:hyperlink>
        </w:p>
        <w:p w14:paraId="2D5F46D0" w14:textId="1AF2E8C3" w:rsidR="004F5A4E" w:rsidRPr="004F5A4E" w:rsidRDefault="00000000" w:rsidP="004F5A4E">
          <w:pPr>
            <w:pStyle w:val="TOC1"/>
            <w:spacing w:line="400" w:lineRule="exact"/>
            <w:rPr>
              <w:rFonts w:ascii="仿宋" w:eastAsia="仿宋" w:hAnsi="仿宋" w:cstheme="minorBidi"/>
              <w:noProof/>
              <w:sz w:val="24"/>
              <w14:ligatures w14:val="standardContextual"/>
            </w:rPr>
          </w:pPr>
          <w:hyperlink w:anchor="_Toc150501168" w:history="1">
            <w:r w:rsidR="004F5A4E" w:rsidRPr="004F5A4E">
              <w:rPr>
                <w:rStyle w:val="af0"/>
                <w:rFonts w:ascii="仿宋" w:eastAsia="仿宋" w:hAnsi="仿宋"/>
                <w:noProof/>
                <w:sz w:val="24"/>
              </w:rPr>
              <w:t>四、绩效评价指标分析</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_Toc150501168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9</w:t>
            </w:r>
            <w:r w:rsidR="004F5A4E" w:rsidRPr="004F5A4E">
              <w:rPr>
                <w:rFonts w:ascii="仿宋" w:eastAsia="仿宋" w:hAnsi="仿宋"/>
                <w:noProof/>
                <w:webHidden/>
                <w:sz w:val="24"/>
              </w:rPr>
              <w:fldChar w:fldCharType="end"/>
            </w:r>
          </w:hyperlink>
        </w:p>
        <w:p w14:paraId="3B2C5A87" w14:textId="10848AD8"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69" w:history="1">
            <w:r w:rsidR="004F5A4E" w:rsidRPr="004F5A4E">
              <w:rPr>
                <w:rStyle w:val="af0"/>
                <w:rFonts w:ascii="仿宋" w:eastAsia="仿宋" w:hAnsi="仿宋"/>
                <w:bCs/>
                <w:noProof/>
                <w:sz w:val="24"/>
              </w:rPr>
              <w:t>（一）项目决策情况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_Toc150501169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9</w:t>
            </w:r>
            <w:r w:rsidR="004F5A4E" w:rsidRPr="004F5A4E">
              <w:rPr>
                <w:rFonts w:ascii="仿宋" w:eastAsia="仿宋" w:hAnsi="仿宋"/>
                <w:noProof/>
                <w:webHidden/>
                <w:sz w:val="24"/>
              </w:rPr>
              <w:fldChar w:fldCharType="end"/>
            </w:r>
          </w:hyperlink>
        </w:p>
        <w:p w14:paraId="2F99B307" w14:textId="607B985C"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0" w:history="1">
            <w:r w:rsidR="004F5A4E" w:rsidRPr="004F5A4E">
              <w:rPr>
                <w:rStyle w:val="af0"/>
                <w:rFonts w:ascii="仿宋" w:eastAsia="仿宋" w:hAnsi="仿宋"/>
                <w:bCs/>
                <w:noProof/>
                <w:sz w:val="24"/>
              </w:rPr>
              <w:t>（二）项目过程情况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_Toc150501170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11</w:t>
            </w:r>
            <w:r w:rsidR="004F5A4E" w:rsidRPr="004F5A4E">
              <w:rPr>
                <w:rFonts w:ascii="仿宋" w:eastAsia="仿宋" w:hAnsi="仿宋"/>
                <w:noProof/>
                <w:webHidden/>
                <w:sz w:val="24"/>
              </w:rPr>
              <w:fldChar w:fldCharType="end"/>
            </w:r>
          </w:hyperlink>
        </w:p>
        <w:p w14:paraId="3675E00C" w14:textId="2AF6738F"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1" w:history="1">
            <w:r w:rsidR="004F5A4E" w:rsidRPr="004F5A4E">
              <w:rPr>
                <w:rStyle w:val="af0"/>
                <w:rFonts w:ascii="仿宋" w:eastAsia="仿宋" w:hAnsi="仿宋"/>
                <w:bCs/>
                <w:noProof/>
                <w:sz w:val="24"/>
              </w:rPr>
              <w:t>（三）项目产出情况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_Toc150501171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13</w:t>
            </w:r>
            <w:r w:rsidR="004F5A4E" w:rsidRPr="004F5A4E">
              <w:rPr>
                <w:rFonts w:ascii="仿宋" w:eastAsia="仿宋" w:hAnsi="仿宋"/>
                <w:noProof/>
                <w:webHidden/>
                <w:sz w:val="24"/>
              </w:rPr>
              <w:fldChar w:fldCharType="end"/>
            </w:r>
          </w:hyperlink>
        </w:p>
        <w:p w14:paraId="6320F14B" w14:textId="2D9F72AC"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2" w:history="1">
            <w:r w:rsidR="004F5A4E" w:rsidRPr="004F5A4E">
              <w:rPr>
                <w:rStyle w:val="af0"/>
                <w:rFonts w:ascii="仿宋" w:eastAsia="仿宋" w:hAnsi="仿宋"/>
                <w:bCs/>
                <w:noProof/>
                <w:sz w:val="24"/>
              </w:rPr>
              <w:t>（四）项目效益情况</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_Toc150501172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14</w:t>
            </w:r>
            <w:r w:rsidR="004F5A4E" w:rsidRPr="004F5A4E">
              <w:rPr>
                <w:rFonts w:ascii="仿宋" w:eastAsia="仿宋" w:hAnsi="仿宋"/>
                <w:noProof/>
                <w:webHidden/>
                <w:sz w:val="24"/>
              </w:rPr>
              <w:fldChar w:fldCharType="end"/>
            </w:r>
          </w:hyperlink>
        </w:p>
        <w:p w14:paraId="01D5A849" w14:textId="69658B33" w:rsidR="004F5A4E" w:rsidRPr="004F5A4E" w:rsidRDefault="00000000" w:rsidP="004F5A4E">
          <w:pPr>
            <w:pStyle w:val="TOC1"/>
            <w:spacing w:line="400" w:lineRule="exact"/>
            <w:rPr>
              <w:rFonts w:ascii="仿宋" w:eastAsia="仿宋" w:hAnsi="仿宋" w:cstheme="minorBidi"/>
              <w:noProof/>
              <w:sz w:val="24"/>
              <w14:ligatures w14:val="standardContextual"/>
            </w:rPr>
          </w:pPr>
          <w:hyperlink w:anchor="_Toc150501173" w:history="1">
            <w:r w:rsidR="004F5A4E" w:rsidRPr="004F5A4E">
              <w:rPr>
                <w:rStyle w:val="af0"/>
                <w:rFonts w:ascii="仿宋" w:eastAsia="仿宋" w:hAnsi="仿宋"/>
                <w:noProof/>
                <w:sz w:val="24"/>
              </w:rPr>
              <w:t>五、主要经验及做法、存在的问题及原因分析</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_Toc150501173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16</w:t>
            </w:r>
            <w:r w:rsidR="004F5A4E" w:rsidRPr="004F5A4E">
              <w:rPr>
                <w:rFonts w:ascii="仿宋" w:eastAsia="仿宋" w:hAnsi="仿宋"/>
                <w:noProof/>
                <w:webHidden/>
                <w:sz w:val="24"/>
              </w:rPr>
              <w:fldChar w:fldCharType="end"/>
            </w:r>
          </w:hyperlink>
        </w:p>
        <w:p w14:paraId="7CA5AA6B" w14:textId="057171CC"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4" w:history="1">
            <w:r w:rsidR="004F5A4E" w:rsidRPr="004F5A4E">
              <w:rPr>
                <w:rStyle w:val="af0"/>
                <w:rFonts w:ascii="仿宋" w:eastAsia="仿宋" w:hAnsi="仿宋"/>
                <w:bCs/>
                <w:noProof/>
                <w:sz w:val="24"/>
              </w:rPr>
              <w:t>（一）主要经验及做法</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_Toc150501174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16</w:t>
            </w:r>
            <w:r w:rsidR="004F5A4E" w:rsidRPr="004F5A4E">
              <w:rPr>
                <w:rFonts w:ascii="仿宋" w:eastAsia="仿宋" w:hAnsi="仿宋"/>
                <w:noProof/>
                <w:webHidden/>
                <w:sz w:val="24"/>
              </w:rPr>
              <w:fldChar w:fldCharType="end"/>
            </w:r>
          </w:hyperlink>
        </w:p>
        <w:p w14:paraId="7A87CA06" w14:textId="506C817D"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5" w:history="1">
            <w:r w:rsidR="004F5A4E" w:rsidRPr="004F5A4E">
              <w:rPr>
                <w:rStyle w:val="af0"/>
                <w:rFonts w:ascii="仿宋" w:eastAsia="仿宋" w:hAnsi="仿宋"/>
                <w:bCs/>
                <w:noProof/>
                <w:sz w:val="24"/>
              </w:rPr>
              <w:t>（二）存在的问题及原因分析</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_Toc150501175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16</w:t>
            </w:r>
            <w:r w:rsidR="004F5A4E" w:rsidRPr="004F5A4E">
              <w:rPr>
                <w:rFonts w:ascii="仿宋" w:eastAsia="仿宋" w:hAnsi="仿宋"/>
                <w:noProof/>
                <w:webHidden/>
                <w:sz w:val="24"/>
              </w:rPr>
              <w:fldChar w:fldCharType="end"/>
            </w:r>
          </w:hyperlink>
        </w:p>
        <w:p w14:paraId="465E4263" w14:textId="5326EC0C" w:rsidR="004F5A4E" w:rsidRPr="004F5A4E" w:rsidRDefault="00000000" w:rsidP="004F5A4E">
          <w:pPr>
            <w:pStyle w:val="TOC1"/>
            <w:spacing w:line="400" w:lineRule="exact"/>
            <w:rPr>
              <w:rFonts w:ascii="仿宋" w:eastAsia="仿宋" w:hAnsi="仿宋" w:cstheme="minorBidi"/>
              <w:noProof/>
              <w:sz w:val="24"/>
              <w14:ligatures w14:val="standardContextual"/>
            </w:rPr>
          </w:pPr>
          <w:hyperlink w:anchor="_Toc150501176" w:history="1">
            <w:r w:rsidR="004F5A4E" w:rsidRPr="004F5A4E">
              <w:rPr>
                <w:rStyle w:val="af0"/>
                <w:rFonts w:ascii="仿宋" w:eastAsia="仿宋" w:hAnsi="仿宋"/>
                <w:noProof/>
                <w:sz w:val="24"/>
              </w:rPr>
              <w:t>六、有关建议</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_Toc150501176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17</w:t>
            </w:r>
            <w:r w:rsidR="004F5A4E" w:rsidRPr="004F5A4E">
              <w:rPr>
                <w:rFonts w:ascii="仿宋" w:eastAsia="仿宋" w:hAnsi="仿宋"/>
                <w:noProof/>
                <w:webHidden/>
                <w:sz w:val="24"/>
              </w:rPr>
              <w:fldChar w:fldCharType="end"/>
            </w:r>
          </w:hyperlink>
        </w:p>
        <w:p w14:paraId="2925B3B2" w14:textId="7E48B277"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7" w:history="1">
            <w:r w:rsidR="004F5A4E" w:rsidRPr="004F5A4E">
              <w:rPr>
                <w:rStyle w:val="af0"/>
                <w:rFonts w:ascii="仿宋" w:eastAsia="仿宋" w:hAnsi="仿宋"/>
                <w:bCs/>
                <w:noProof/>
                <w:sz w:val="24"/>
              </w:rPr>
              <w:t>（一）加强绩效目标管理，按效付费</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_Toc150501177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17</w:t>
            </w:r>
            <w:r w:rsidR="004F5A4E" w:rsidRPr="004F5A4E">
              <w:rPr>
                <w:rFonts w:ascii="仿宋" w:eastAsia="仿宋" w:hAnsi="仿宋"/>
                <w:noProof/>
                <w:webHidden/>
                <w:sz w:val="24"/>
              </w:rPr>
              <w:fldChar w:fldCharType="end"/>
            </w:r>
          </w:hyperlink>
        </w:p>
        <w:p w14:paraId="266B8470" w14:textId="34CE94F2"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8" w:history="1">
            <w:r w:rsidR="004F5A4E" w:rsidRPr="004F5A4E">
              <w:rPr>
                <w:rStyle w:val="af0"/>
                <w:rFonts w:ascii="仿宋" w:eastAsia="仿宋" w:hAnsi="仿宋"/>
                <w:bCs/>
                <w:noProof/>
                <w:sz w:val="24"/>
              </w:rPr>
              <w:t>（二）加强项目运营与维护管理</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_Toc150501178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18</w:t>
            </w:r>
            <w:r w:rsidR="004F5A4E" w:rsidRPr="004F5A4E">
              <w:rPr>
                <w:rFonts w:ascii="仿宋" w:eastAsia="仿宋" w:hAnsi="仿宋"/>
                <w:noProof/>
                <w:webHidden/>
                <w:sz w:val="24"/>
              </w:rPr>
              <w:fldChar w:fldCharType="end"/>
            </w:r>
          </w:hyperlink>
        </w:p>
        <w:p w14:paraId="05C48F30" w14:textId="2B70DED7" w:rsidR="004F5A4E" w:rsidRPr="004F5A4E" w:rsidRDefault="00000000" w:rsidP="004F5A4E">
          <w:pPr>
            <w:pStyle w:val="TOC2"/>
            <w:tabs>
              <w:tab w:val="right" w:leader="dot" w:pos="8296"/>
            </w:tabs>
            <w:spacing w:line="400" w:lineRule="exact"/>
            <w:rPr>
              <w:rFonts w:ascii="仿宋" w:eastAsia="仿宋" w:hAnsi="仿宋" w:cstheme="minorBidi"/>
              <w:noProof/>
              <w:sz w:val="24"/>
              <w14:ligatures w14:val="standardContextual"/>
            </w:rPr>
          </w:pPr>
          <w:hyperlink w:anchor="_Toc150501179" w:history="1">
            <w:r w:rsidR="004F5A4E" w:rsidRPr="004F5A4E">
              <w:rPr>
                <w:rStyle w:val="af0"/>
                <w:rFonts w:ascii="仿宋" w:eastAsia="仿宋" w:hAnsi="仿宋"/>
                <w:bCs/>
                <w:noProof/>
                <w:sz w:val="24"/>
              </w:rPr>
              <w:t>（三）提高项目运行效率和效果，降本增效</w:t>
            </w:r>
            <w:r w:rsidR="004F5A4E" w:rsidRPr="004F5A4E">
              <w:rPr>
                <w:rFonts w:ascii="仿宋" w:eastAsia="仿宋" w:hAnsi="仿宋"/>
                <w:noProof/>
                <w:webHidden/>
                <w:sz w:val="24"/>
              </w:rPr>
              <w:tab/>
            </w:r>
            <w:r w:rsidR="004F5A4E" w:rsidRPr="004F5A4E">
              <w:rPr>
                <w:rFonts w:ascii="仿宋" w:eastAsia="仿宋" w:hAnsi="仿宋"/>
                <w:noProof/>
                <w:webHidden/>
                <w:sz w:val="24"/>
              </w:rPr>
              <w:fldChar w:fldCharType="begin"/>
            </w:r>
            <w:r w:rsidR="004F5A4E" w:rsidRPr="004F5A4E">
              <w:rPr>
                <w:rFonts w:ascii="仿宋" w:eastAsia="仿宋" w:hAnsi="仿宋"/>
                <w:noProof/>
                <w:webHidden/>
                <w:sz w:val="24"/>
              </w:rPr>
              <w:instrText xml:space="preserve"> PAGEREF _Toc150501179 \h </w:instrText>
            </w:r>
            <w:r w:rsidR="004F5A4E" w:rsidRPr="004F5A4E">
              <w:rPr>
                <w:rFonts w:ascii="仿宋" w:eastAsia="仿宋" w:hAnsi="仿宋"/>
                <w:noProof/>
                <w:webHidden/>
                <w:sz w:val="24"/>
              </w:rPr>
            </w:r>
            <w:r w:rsidR="004F5A4E" w:rsidRPr="004F5A4E">
              <w:rPr>
                <w:rFonts w:ascii="仿宋" w:eastAsia="仿宋" w:hAnsi="仿宋"/>
                <w:noProof/>
                <w:webHidden/>
                <w:sz w:val="24"/>
              </w:rPr>
              <w:fldChar w:fldCharType="separate"/>
            </w:r>
            <w:r w:rsidR="00B21552">
              <w:rPr>
                <w:rFonts w:ascii="仿宋" w:eastAsia="仿宋" w:hAnsi="仿宋"/>
                <w:noProof/>
                <w:webHidden/>
                <w:sz w:val="24"/>
              </w:rPr>
              <w:t>18</w:t>
            </w:r>
            <w:r w:rsidR="004F5A4E" w:rsidRPr="004F5A4E">
              <w:rPr>
                <w:rFonts w:ascii="仿宋" w:eastAsia="仿宋" w:hAnsi="仿宋"/>
                <w:noProof/>
                <w:webHidden/>
                <w:sz w:val="24"/>
              </w:rPr>
              <w:fldChar w:fldCharType="end"/>
            </w:r>
          </w:hyperlink>
        </w:p>
        <w:p w14:paraId="0335EFD4" w14:textId="2AABF05E" w:rsidR="009D693C" w:rsidRDefault="00917F2D" w:rsidP="00E82FAD">
          <w:pPr>
            <w:spacing w:line="440" w:lineRule="exact"/>
            <w:rPr>
              <w:rFonts w:ascii="Times New Roman" w:eastAsia="方正小标宋_GBK" w:hAnsi="Times New Roman"/>
              <w:sz w:val="36"/>
              <w:szCs w:val="36"/>
            </w:rPr>
          </w:pPr>
          <w:r>
            <w:rPr>
              <w:rFonts w:ascii="仿宋_GB2312" w:eastAsia="仿宋_GB2312" w:hint="eastAsia"/>
              <w:sz w:val="30"/>
              <w:szCs w:val="30"/>
            </w:rPr>
            <w:fldChar w:fldCharType="end"/>
          </w:r>
        </w:p>
      </w:sdtContent>
    </w:sdt>
    <w:p w14:paraId="1A441924" w14:textId="77777777" w:rsidR="004F5A4E" w:rsidRDefault="004F5A4E">
      <w:pPr>
        <w:spacing w:line="560" w:lineRule="exact"/>
        <w:jc w:val="center"/>
        <w:rPr>
          <w:rFonts w:ascii="Times New Roman" w:eastAsia="方正小标宋_GBK" w:hAnsi="Times New Roman"/>
          <w:sz w:val="36"/>
          <w:szCs w:val="36"/>
        </w:rPr>
        <w:sectPr w:rsidR="004F5A4E">
          <w:footerReference w:type="default" r:id="rId8"/>
          <w:pgSz w:w="11906" w:h="16838"/>
          <w:pgMar w:top="1440" w:right="1800" w:bottom="1440" w:left="1800" w:header="851" w:footer="992" w:gutter="0"/>
          <w:pgNumType w:start="1"/>
          <w:cols w:space="425"/>
          <w:docGrid w:type="lines" w:linePitch="312"/>
        </w:sectPr>
      </w:pPr>
    </w:p>
    <w:p w14:paraId="6B59324E" w14:textId="77777777" w:rsidR="004F5A4E" w:rsidRDefault="004F5A4E">
      <w:pPr>
        <w:spacing w:line="560" w:lineRule="exact"/>
        <w:jc w:val="center"/>
        <w:rPr>
          <w:rFonts w:ascii="Times New Roman" w:eastAsia="方正小标宋_GBK" w:hAnsi="Times New Roman"/>
          <w:sz w:val="36"/>
          <w:szCs w:val="36"/>
        </w:rPr>
      </w:pPr>
    </w:p>
    <w:p w14:paraId="473E3949" w14:textId="57EBD092" w:rsidR="009D693C" w:rsidRDefault="00917F2D">
      <w:pPr>
        <w:spacing w:line="560" w:lineRule="exact"/>
        <w:jc w:val="center"/>
        <w:rPr>
          <w:rFonts w:ascii="Times New Roman" w:eastAsia="方正小标宋_GBK" w:hAnsi="Times New Roman"/>
          <w:sz w:val="36"/>
          <w:szCs w:val="36"/>
        </w:rPr>
      </w:pPr>
      <w:r>
        <w:rPr>
          <w:rFonts w:ascii="Times New Roman" w:eastAsia="方正小标宋_GBK" w:hAnsi="Times New Roman" w:hint="eastAsia"/>
          <w:sz w:val="36"/>
          <w:szCs w:val="36"/>
        </w:rPr>
        <w:t>邵阳市</w:t>
      </w:r>
      <w:r>
        <w:rPr>
          <w:rFonts w:ascii="Times New Roman" w:eastAsia="方正小标宋_GBK" w:hAnsi="Times New Roman" w:hint="eastAsia"/>
          <w:sz w:val="36"/>
          <w:szCs w:val="36"/>
        </w:rPr>
        <w:t>2020-2022</w:t>
      </w:r>
      <w:r>
        <w:rPr>
          <w:rFonts w:ascii="Times New Roman" w:eastAsia="方正小标宋_GBK" w:hAnsi="Times New Roman" w:hint="eastAsia"/>
          <w:sz w:val="36"/>
          <w:szCs w:val="36"/>
        </w:rPr>
        <w:t>年度污泥集中处置中心</w:t>
      </w:r>
      <w:r>
        <w:rPr>
          <w:rFonts w:ascii="Times New Roman" w:eastAsia="方正小标宋_GBK" w:hAnsi="Times New Roman" w:hint="eastAsia"/>
          <w:sz w:val="36"/>
          <w:szCs w:val="36"/>
        </w:rPr>
        <w:t>B</w:t>
      </w:r>
      <w:r>
        <w:rPr>
          <w:rFonts w:ascii="Times New Roman" w:eastAsia="方正小标宋_GBK" w:hAnsi="Times New Roman"/>
          <w:sz w:val="36"/>
          <w:szCs w:val="36"/>
        </w:rPr>
        <w:t>OT</w:t>
      </w:r>
      <w:r>
        <w:rPr>
          <w:rFonts w:ascii="Times New Roman" w:eastAsia="方正小标宋_GBK" w:hAnsi="Times New Roman" w:hint="eastAsia"/>
          <w:sz w:val="36"/>
          <w:szCs w:val="36"/>
        </w:rPr>
        <w:t>项目专项资金绩效评价报告</w:t>
      </w:r>
    </w:p>
    <w:p w14:paraId="0ADF218E" w14:textId="77777777" w:rsidR="0044356C" w:rsidRDefault="0044356C" w:rsidP="0044356C">
      <w:pPr>
        <w:spacing w:line="560" w:lineRule="exact"/>
        <w:jc w:val="right"/>
        <w:rPr>
          <w:rFonts w:ascii="Times New Roman" w:eastAsia="仿宋_GB2312" w:hAnsi="Times New Roman"/>
          <w:sz w:val="28"/>
          <w:szCs w:val="28"/>
        </w:rPr>
      </w:pPr>
      <w:r w:rsidRPr="003A4A11">
        <w:rPr>
          <w:rFonts w:ascii="Times New Roman" w:eastAsia="仿宋_GB2312" w:hAnsi="Times New Roman"/>
          <w:sz w:val="28"/>
          <w:szCs w:val="28"/>
        </w:rPr>
        <w:t>湘釜绩评字〔</w:t>
      </w:r>
      <w:r w:rsidRPr="003A4A11">
        <w:rPr>
          <w:rFonts w:ascii="Times New Roman" w:eastAsia="仿宋_GB2312" w:hAnsi="Times New Roman"/>
          <w:sz w:val="28"/>
          <w:szCs w:val="28"/>
        </w:rPr>
        <w:t>2023</w:t>
      </w:r>
      <w:r w:rsidRPr="003A4A11">
        <w:rPr>
          <w:rFonts w:ascii="Times New Roman" w:eastAsia="仿宋_GB2312" w:hAnsi="Times New Roman"/>
          <w:sz w:val="28"/>
          <w:szCs w:val="28"/>
        </w:rPr>
        <w:t>〕第</w:t>
      </w:r>
      <w:r>
        <w:rPr>
          <w:rFonts w:ascii="Times New Roman" w:eastAsia="仿宋_GB2312" w:hAnsi="Times New Roman" w:hint="eastAsia"/>
          <w:sz w:val="28"/>
          <w:szCs w:val="28"/>
        </w:rPr>
        <w:t>1007</w:t>
      </w:r>
      <w:r w:rsidRPr="003A4A11">
        <w:rPr>
          <w:rFonts w:ascii="Times New Roman" w:eastAsia="仿宋_GB2312" w:hAnsi="Times New Roman" w:hint="eastAsia"/>
          <w:sz w:val="28"/>
          <w:szCs w:val="28"/>
        </w:rPr>
        <w:t>号</w:t>
      </w:r>
    </w:p>
    <w:p w14:paraId="392871E0" w14:textId="77777777" w:rsidR="009D693C" w:rsidRDefault="009D693C">
      <w:pPr>
        <w:spacing w:line="560" w:lineRule="exact"/>
        <w:jc w:val="center"/>
        <w:rPr>
          <w:rFonts w:ascii="Times New Roman" w:eastAsia="方正小标宋_GBK" w:hAnsi="Times New Roman"/>
          <w:sz w:val="36"/>
          <w:szCs w:val="36"/>
        </w:rPr>
      </w:pPr>
    </w:p>
    <w:p w14:paraId="5FA56C60" w14:textId="21A9B5A6"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为加强财政支出绩效管理，提高财政资金使用效益，根据《湖南省财政厅关于印发</w:t>
      </w:r>
      <w:r>
        <w:rPr>
          <w:rFonts w:ascii="Times New Roman" w:eastAsia="仿宋_GB2312" w:hAnsi="Times New Roman" w:hint="eastAsia"/>
          <w:sz w:val="32"/>
          <w:szCs w:val="32"/>
        </w:rPr>
        <w:t>&lt;</w:t>
      </w:r>
      <w:r>
        <w:rPr>
          <w:rFonts w:ascii="Times New Roman" w:eastAsia="仿宋_GB2312" w:hAnsi="Times New Roman" w:hint="eastAsia"/>
          <w:sz w:val="32"/>
          <w:szCs w:val="32"/>
        </w:rPr>
        <w:t>湖南省预算支出绩效评价管理办法</w:t>
      </w:r>
      <w:r>
        <w:rPr>
          <w:rFonts w:ascii="Times New Roman" w:eastAsia="仿宋_GB2312" w:hAnsi="Times New Roman" w:hint="eastAsia"/>
          <w:sz w:val="32"/>
          <w:szCs w:val="32"/>
        </w:rPr>
        <w:t>&gt;</w:t>
      </w:r>
      <w:r>
        <w:rPr>
          <w:rFonts w:ascii="Times New Roman" w:eastAsia="仿宋_GB2312" w:hAnsi="Times New Roman" w:hint="eastAsia"/>
          <w:sz w:val="32"/>
          <w:szCs w:val="32"/>
        </w:rPr>
        <w:t>的通知》</w:t>
      </w:r>
      <w:r w:rsidR="00E33141">
        <w:rPr>
          <w:rFonts w:ascii="Times New Roman" w:eastAsia="仿宋_GB2312" w:hAnsi="Times New Roman" w:hint="eastAsia"/>
          <w:sz w:val="32"/>
          <w:szCs w:val="32"/>
        </w:rPr>
        <w:t>（</w:t>
      </w:r>
      <w:r>
        <w:rPr>
          <w:rFonts w:ascii="Times New Roman" w:eastAsia="仿宋_GB2312" w:hAnsi="Times New Roman" w:hint="eastAsia"/>
          <w:sz w:val="32"/>
          <w:szCs w:val="32"/>
        </w:rPr>
        <w:t>湘财绩〔</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w:t>
      </w:r>
      <w:r>
        <w:rPr>
          <w:rFonts w:ascii="Times New Roman" w:eastAsia="仿宋_GB2312" w:hAnsi="Times New Roman" w:hint="eastAsia"/>
          <w:sz w:val="32"/>
          <w:szCs w:val="32"/>
        </w:rPr>
        <w:t>7</w:t>
      </w:r>
      <w:r>
        <w:rPr>
          <w:rFonts w:ascii="Times New Roman" w:eastAsia="仿宋_GB2312" w:hAnsi="Times New Roman" w:hint="eastAsia"/>
          <w:sz w:val="32"/>
          <w:szCs w:val="32"/>
        </w:rPr>
        <w:t>号</w:t>
      </w:r>
      <w:r w:rsidR="00E33141">
        <w:rPr>
          <w:rFonts w:ascii="Times New Roman" w:eastAsia="仿宋_GB2312" w:hAnsi="Times New Roman" w:hint="eastAsia"/>
          <w:sz w:val="32"/>
          <w:szCs w:val="32"/>
        </w:rPr>
        <w:t>）</w:t>
      </w:r>
      <w:r>
        <w:rPr>
          <w:rFonts w:ascii="Times New Roman" w:eastAsia="仿宋_GB2312" w:hAnsi="Times New Roman" w:hint="eastAsia"/>
          <w:sz w:val="32"/>
          <w:szCs w:val="32"/>
        </w:rPr>
        <w:t>、《邵阳市财政局关于开展</w:t>
      </w:r>
      <w:r>
        <w:rPr>
          <w:rFonts w:ascii="Times New Roman" w:eastAsia="仿宋_GB2312" w:hAnsi="Times New Roman" w:hint="eastAsia"/>
          <w:sz w:val="32"/>
          <w:szCs w:val="32"/>
        </w:rPr>
        <w:t>2</w:t>
      </w:r>
      <w:r>
        <w:rPr>
          <w:rFonts w:ascii="Times New Roman" w:eastAsia="仿宋_GB2312" w:hAnsi="Times New Roman"/>
          <w:sz w:val="32"/>
          <w:szCs w:val="32"/>
        </w:rPr>
        <w:t>020-2022</w:t>
      </w:r>
      <w:r>
        <w:rPr>
          <w:rFonts w:ascii="Times New Roman" w:eastAsia="仿宋_GB2312" w:hAnsi="Times New Roman" w:hint="eastAsia"/>
          <w:sz w:val="32"/>
          <w:szCs w:val="32"/>
        </w:rPr>
        <w:t>年度邵阳市污泥集中处置中心</w:t>
      </w:r>
      <w:r>
        <w:rPr>
          <w:rFonts w:ascii="Times New Roman" w:eastAsia="仿宋_GB2312" w:hAnsi="Times New Roman" w:hint="eastAsia"/>
          <w:sz w:val="32"/>
          <w:szCs w:val="32"/>
        </w:rPr>
        <w:t>B</w:t>
      </w:r>
      <w:r>
        <w:rPr>
          <w:rFonts w:ascii="Times New Roman" w:eastAsia="仿宋_GB2312" w:hAnsi="Times New Roman"/>
          <w:sz w:val="32"/>
          <w:szCs w:val="32"/>
        </w:rPr>
        <w:t>OT</w:t>
      </w:r>
      <w:r>
        <w:rPr>
          <w:rFonts w:ascii="Times New Roman" w:eastAsia="仿宋_GB2312" w:hAnsi="Times New Roman" w:hint="eastAsia"/>
          <w:sz w:val="32"/>
          <w:szCs w:val="32"/>
        </w:rPr>
        <w:t>项目专项资金绩效评价工作的通知》（邵财绩〔</w:t>
      </w:r>
      <w:r>
        <w:rPr>
          <w:rFonts w:ascii="Times New Roman" w:eastAsia="仿宋_GB2312" w:hAnsi="Times New Roman" w:hint="eastAsia"/>
          <w:sz w:val="32"/>
          <w:szCs w:val="32"/>
        </w:rPr>
        <w:t>2</w:t>
      </w:r>
      <w:r>
        <w:rPr>
          <w:rFonts w:ascii="Times New Roman" w:eastAsia="仿宋_GB2312" w:hAnsi="Times New Roman"/>
          <w:sz w:val="32"/>
          <w:szCs w:val="32"/>
        </w:rPr>
        <w:t>023</w:t>
      </w:r>
      <w:r>
        <w:rPr>
          <w:rFonts w:ascii="Times New Roman" w:eastAsia="仿宋_GB2312" w:hAnsi="Times New Roman" w:hint="eastAsia"/>
          <w:sz w:val="32"/>
          <w:szCs w:val="32"/>
        </w:rPr>
        <w:t>〕</w:t>
      </w:r>
      <w:r>
        <w:rPr>
          <w:rFonts w:ascii="Times New Roman" w:eastAsia="仿宋_GB2312" w:hAnsi="Times New Roman" w:hint="eastAsia"/>
          <w:sz w:val="32"/>
          <w:szCs w:val="32"/>
        </w:rPr>
        <w:t>2</w:t>
      </w:r>
      <w:r>
        <w:rPr>
          <w:rFonts w:ascii="Times New Roman" w:eastAsia="仿宋_GB2312" w:hAnsi="Times New Roman" w:hint="eastAsia"/>
          <w:sz w:val="32"/>
          <w:szCs w:val="32"/>
        </w:rPr>
        <w:t>号）等文件精神，邵阳市财政局（以下简称市财政局）委托中标单位湖南天釜会计师事务所（普通合伙）对邵阳市</w:t>
      </w:r>
      <w:r>
        <w:rPr>
          <w:rFonts w:ascii="Times New Roman" w:eastAsia="仿宋_GB2312" w:hAnsi="Times New Roman" w:hint="eastAsia"/>
          <w:sz w:val="32"/>
          <w:szCs w:val="32"/>
        </w:rPr>
        <w:t>2</w:t>
      </w:r>
      <w:r>
        <w:rPr>
          <w:rFonts w:ascii="Times New Roman" w:eastAsia="仿宋_GB2312" w:hAnsi="Times New Roman"/>
          <w:sz w:val="32"/>
          <w:szCs w:val="32"/>
        </w:rPr>
        <w:t>020-2022</w:t>
      </w:r>
      <w:r>
        <w:rPr>
          <w:rFonts w:ascii="Times New Roman" w:eastAsia="仿宋_GB2312" w:hAnsi="Times New Roman" w:hint="eastAsia"/>
          <w:sz w:val="32"/>
          <w:szCs w:val="32"/>
        </w:rPr>
        <w:t>年度污泥集中处置中心</w:t>
      </w:r>
      <w:r>
        <w:rPr>
          <w:rFonts w:ascii="Times New Roman" w:eastAsia="仿宋_GB2312" w:hAnsi="Times New Roman" w:hint="eastAsia"/>
          <w:sz w:val="32"/>
          <w:szCs w:val="32"/>
        </w:rPr>
        <w:t>B</w:t>
      </w:r>
      <w:r>
        <w:rPr>
          <w:rFonts w:ascii="Times New Roman" w:eastAsia="仿宋_GB2312" w:hAnsi="Times New Roman"/>
          <w:sz w:val="32"/>
          <w:szCs w:val="32"/>
        </w:rPr>
        <w:t>OT</w:t>
      </w:r>
      <w:r>
        <w:rPr>
          <w:rFonts w:ascii="Times New Roman" w:eastAsia="仿宋_GB2312" w:hAnsi="Times New Roman" w:hint="eastAsia"/>
          <w:sz w:val="32"/>
          <w:szCs w:val="32"/>
        </w:rPr>
        <w:t>项目（以下简称污泥处置项目）专项资金进行了绩效评价，现将评价情况报告如下：</w:t>
      </w:r>
    </w:p>
    <w:p w14:paraId="683B7C15" w14:textId="77777777" w:rsidR="009D693C" w:rsidRDefault="00917F2D">
      <w:pPr>
        <w:spacing w:line="560" w:lineRule="exact"/>
        <w:ind w:firstLineChars="200" w:firstLine="640"/>
        <w:outlineLvl w:val="0"/>
        <w:rPr>
          <w:rFonts w:ascii="Times New Roman" w:eastAsia="黑体" w:hAnsi="Times New Roman"/>
          <w:sz w:val="32"/>
          <w:szCs w:val="32"/>
        </w:rPr>
      </w:pPr>
      <w:bookmarkStart w:id="0" w:name="_Toc150501155"/>
      <w:r>
        <w:rPr>
          <w:rFonts w:ascii="Times New Roman" w:eastAsia="黑体" w:hAnsi="Times New Roman"/>
          <w:sz w:val="32"/>
          <w:szCs w:val="32"/>
        </w:rPr>
        <w:t>一、</w:t>
      </w:r>
      <w:r>
        <w:rPr>
          <w:rFonts w:ascii="Times New Roman" w:eastAsia="黑体" w:hAnsi="Times New Roman" w:hint="eastAsia"/>
          <w:sz w:val="32"/>
          <w:szCs w:val="32"/>
        </w:rPr>
        <w:t>项目</w:t>
      </w:r>
      <w:r>
        <w:rPr>
          <w:rFonts w:ascii="Times New Roman" w:eastAsia="黑体" w:hAnsi="Times New Roman"/>
          <w:sz w:val="32"/>
          <w:szCs w:val="32"/>
        </w:rPr>
        <w:t>基本情况</w:t>
      </w:r>
      <w:bookmarkEnd w:id="0"/>
    </w:p>
    <w:p w14:paraId="4D143055" w14:textId="77777777" w:rsidR="009D693C" w:rsidRPr="00E33141" w:rsidRDefault="00917F2D">
      <w:pPr>
        <w:pStyle w:val="2"/>
        <w:ind w:firstLine="640"/>
        <w:rPr>
          <w:b w:val="0"/>
          <w:bCs/>
        </w:rPr>
      </w:pPr>
      <w:bookmarkStart w:id="1" w:name="_Toc150501156"/>
      <w:r w:rsidRPr="00E33141">
        <w:rPr>
          <w:rFonts w:hint="eastAsia"/>
          <w:b w:val="0"/>
          <w:bCs/>
        </w:rPr>
        <w:t>（一）项目概况</w:t>
      </w:r>
      <w:bookmarkEnd w:id="1"/>
    </w:p>
    <w:p w14:paraId="1A8F0CA4" w14:textId="77777777" w:rsidR="009D693C" w:rsidRPr="00E33141" w:rsidRDefault="00917F2D">
      <w:pPr>
        <w:pStyle w:val="3"/>
        <w:ind w:firstLine="640"/>
        <w:rPr>
          <w:b w:val="0"/>
          <w:bCs/>
        </w:rPr>
      </w:pPr>
      <w:r w:rsidRPr="00E33141">
        <w:rPr>
          <w:rFonts w:hint="eastAsia"/>
          <w:b w:val="0"/>
          <w:bCs/>
        </w:rPr>
        <w:t>1</w:t>
      </w:r>
      <w:r w:rsidRPr="00E33141">
        <w:rPr>
          <w:b w:val="0"/>
          <w:bCs/>
        </w:rPr>
        <w:t>.</w:t>
      </w:r>
      <w:r w:rsidRPr="00E33141">
        <w:rPr>
          <w:b w:val="0"/>
          <w:bCs/>
        </w:rPr>
        <w:t>项目背景</w:t>
      </w:r>
    </w:p>
    <w:p w14:paraId="7CE4A84C" w14:textId="50F05DE7" w:rsidR="009D693C" w:rsidRDefault="00917F2D">
      <w:pPr>
        <w:pStyle w:val="0"/>
      </w:pPr>
      <w:r>
        <w:rPr>
          <w:rFonts w:hint="eastAsia"/>
        </w:rPr>
        <w:t>为确保邵阳市实现“十二五”节能减排约束性目标，缓解资源环境约束矛盾，应对气候变化，促进邵阳市调结构、转方式，实现可持续发展。依据《湖南省国民经济和社会发展第十二个五年规划纲要》《湖南省生态环境保护“十二五”规划》《湖南省节能减排“十二五”规划》要求，邵阳市政府召开</w:t>
      </w:r>
      <w:r>
        <w:rPr>
          <w:rFonts w:hint="eastAsia"/>
        </w:rPr>
        <w:t>2013</w:t>
      </w:r>
      <w:r>
        <w:rPr>
          <w:rFonts w:hint="eastAsia"/>
        </w:rPr>
        <w:t>年第</w:t>
      </w:r>
      <w:r>
        <w:rPr>
          <w:rFonts w:hint="eastAsia"/>
        </w:rPr>
        <w:t>35</w:t>
      </w:r>
      <w:r>
        <w:rPr>
          <w:rFonts w:hint="eastAsia"/>
        </w:rPr>
        <w:t>次政府常务会议，决定以建设</w:t>
      </w:r>
      <w:r>
        <w:rPr>
          <w:rFonts w:hint="eastAsia"/>
        </w:rPr>
        <w:t>-</w:t>
      </w:r>
      <w:r>
        <w:rPr>
          <w:rFonts w:hint="eastAsia"/>
        </w:rPr>
        <w:t>运营</w:t>
      </w:r>
      <w:r>
        <w:rPr>
          <w:rFonts w:hint="eastAsia"/>
        </w:rPr>
        <w:t>-</w:t>
      </w:r>
      <w:r>
        <w:rPr>
          <w:rFonts w:hint="eastAsia"/>
        </w:rPr>
        <w:t>移交（</w:t>
      </w:r>
      <w:r>
        <w:rPr>
          <w:rFonts w:hint="eastAsia"/>
        </w:rPr>
        <w:t>BOT</w:t>
      </w:r>
      <w:r>
        <w:rPr>
          <w:rFonts w:hint="eastAsia"/>
        </w:rPr>
        <w:t>）的方式实施邵阳市污泥集中处置工程（以下简称“污</w:t>
      </w:r>
      <w:r>
        <w:rPr>
          <w:rFonts w:hint="eastAsia"/>
        </w:rPr>
        <w:lastRenderedPageBreak/>
        <w:t>泥处置工程”）。</w:t>
      </w:r>
    </w:p>
    <w:p w14:paraId="6B1958B4" w14:textId="77777777" w:rsidR="009D693C" w:rsidRPr="00C02090" w:rsidRDefault="00917F2D">
      <w:pPr>
        <w:pStyle w:val="3"/>
        <w:ind w:firstLine="640"/>
        <w:rPr>
          <w:b w:val="0"/>
          <w:bCs/>
        </w:rPr>
      </w:pPr>
      <w:r w:rsidRPr="00C02090">
        <w:rPr>
          <w:rFonts w:hint="eastAsia"/>
          <w:b w:val="0"/>
          <w:bCs/>
        </w:rPr>
        <w:t>2.</w:t>
      </w:r>
      <w:r w:rsidRPr="00C02090">
        <w:rPr>
          <w:b w:val="0"/>
          <w:bCs/>
        </w:rPr>
        <w:t>BOT</w:t>
      </w:r>
      <w:r w:rsidRPr="00C02090">
        <w:rPr>
          <w:rFonts w:hint="eastAsia"/>
          <w:b w:val="0"/>
          <w:bCs/>
        </w:rPr>
        <w:t>模式基本安排</w:t>
      </w:r>
    </w:p>
    <w:p w14:paraId="466CDD36" w14:textId="378C411C" w:rsidR="009D693C" w:rsidRDefault="00917F2D">
      <w:pPr>
        <w:pStyle w:val="0"/>
      </w:pPr>
      <w:r>
        <w:rPr>
          <w:rFonts w:hint="eastAsia"/>
        </w:rPr>
        <w:t>（</w:t>
      </w:r>
      <w:r>
        <w:rPr>
          <w:rFonts w:hint="eastAsia"/>
        </w:rPr>
        <w:t>1</w:t>
      </w:r>
      <w:r>
        <w:rPr>
          <w:rFonts w:hint="eastAsia"/>
        </w:rPr>
        <w:t>）基本信息</w:t>
      </w:r>
    </w:p>
    <w:p w14:paraId="596F4924" w14:textId="77777777" w:rsidR="009D693C" w:rsidRDefault="00917F2D">
      <w:pPr>
        <w:pStyle w:val="0"/>
      </w:pPr>
      <w:r>
        <w:rPr>
          <w:rFonts w:hint="eastAsia"/>
        </w:rPr>
        <w:t>污泥处置工程位于江北污水处理厂东侧预留用地，占地约</w:t>
      </w:r>
      <w:r>
        <w:rPr>
          <w:rFonts w:hint="eastAsia"/>
        </w:rPr>
        <w:t>62.47</w:t>
      </w:r>
      <w:r>
        <w:rPr>
          <w:rFonts w:hint="eastAsia"/>
        </w:rPr>
        <w:t>亩，分两期建设，一期工程建设规模为</w:t>
      </w:r>
      <w:r>
        <w:rPr>
          <w:rFonts w:hint="eastAsia"/>
        </w:rPr>
        <w:t>200</w:t>
      </w:r>
      <w:r>
        <w:rPr>
          <w:rFonts w:hint="eastAsia"/>
        </w:rPr>
        <w:t>吨</w:t>
      </w:r>
      <w:r>
        <w:rPr>
          <w:rFonts w:hint="eastAsia"/>
        </w:rPr>
        <w:t>/</w:t>
      </w:r>
      <w:r>
        <w:rPr>
          <w:rFonts w:hint="eastAsia"/>
        </w:rPr>
        <w:t>天，占地约</w:t>
      </w:r>
      <w:r>
        <w:rPr>
          <w:rFonts w:hint="eastAsia"/>
        </w:rPr>
        <w:t>45.85</w:t>
      </w:r>
      <w:r>
        <w:rPr>
          <w:rFonts w:hint="eastAsia"/>
        </w:rPr>
        <w:t>亩，采用“水热反应</w:t>
      </w:r>
      <w:r>
        <w:rPr>
          <w:rFonts w:hint="eastAsia"/>
        </w:rPr>
        <w:t>+</w:t>
      </w:r>
      <w:r>
        <w:rPr>
          <w:rFonts w:hint="eastAsia"/>
        </w:rPr>
        <w:t>厌氧消化</w:t>
      </w:r>
      <w:r>
        <w:rPr>
          <w:rFonts w:hint="eastAsia"/>
        </w:rPr>
        <w:t>+</w:t>
      </w:r>
      <w:r>
        <w:rPr>
          <w:rFonts w:hint="eastAsia"/>
        </w:rPr>
        <w:t>机械脱水</w:t>
      </w:r>
      <w:r>
        <w:rPr>
          <w:rFonts w:hint="eastAsia"/>
        </w:rPr>
        <w:t>+</w:t>
      </w:r>
      <w:r>
        <w:rPr>
          <w:rFonts w:hint="eastAsia"/>
        </w:rPr>
        <w:t>干化”工艺，于</w:t>
      </w:r>
      <w:r>
        <w:rPr>
          <w:rFonts w:hint="eastAsia"/>
        </w:rPr>
        <w:t>2014</w:t>
      </w:r>
      <w:r>
        <w:rPr>
          <w:rFonts w:hint="eastAsia"/>
        </w:rPr>
        <w:t>年动工；二期工程建设规模拟定为</w:t>
      </w:r>
      <w:r>
        <w:rPr>
          <w:rFonts w:hint="eastAsia"/>
        </w:rPr>
        <w:t>100</w:t>
      </w:r>
      <w:r>
        <w:rPr>
          <w:rFonts w:hint="eastAsia"/>
        </w:rPr>
        <w:t>吨</w:t>
      </w:r>
      <w:r>
        <w:rPr>
          <w:rFonts w:hint="eastAsia"/>
        </w:rPr>
        <w:t>/</w:t>
      </w:r>
      <w:r>
        <w:rPr>
          <w:rFonts w:hint="eastAsia"/>
        </w:rPr>
        <w:t>天。</w:t>
      </w:r>
    </w:p>
    <w:p w14:paraId="1D55D2D5" w14:textId="77777777" w:rsidR="009D693C" w:rsidRDefault="00917F2D">
      <w:pPr>
        <w:pStyle w:val="0"/>
      </w:pPr>
      <w:r>
        <w:rPr>
          <w:rFonts w:hint="eastAsia"/>
        </w:rPr>
        <w:t>根据邵阳市人民政府常务会议纪要（</w:t>
      </w:r>
      <w:r>
        <w:rPr>
          <w:rFonts w:ascii="仿宋_GB2312" w:hint="eastAsia"/>
        </w:rPr>
        <w:t>〔</w:t>
      </w:r>
      <w:r>
        <w:rPr>
          <w:rFonts w:hint="eastAsia"/>
        </w:rPr>
        <w:t>2013</w:t>
      </w:r>
      <w:r>
        <w:rPr>
          <w:rFonts w:ascii="仿宋_GB2312" w:hint="eastAsia"/>
        </w:rPr>
        <w:t>〕</w:t>
      </w:r>
      <w:r>
        <w:rPr>
          <w:rFonts w:hint="eastAsia"/>
        </w:rPr>
        <w:t>第</w:t>
      </w:r>
      <w:r>
        <w:rPr>
          <w:rFonts w:hint="eastAsia"/>
        </w:rPr>
        <w:t>35</w:t>
      </w:r>
      <w:r>
        <w:rPr>
          <w:rFonts w:hint="eastAsia"/>
        </w:rPr>
        <w:t>次）要求，邵阳市公用事业局于</w:t>
      </w:r>
      <w:r>
        <w:rPr>
          <w:rFonts w:hint="eastAsia"/>
        </w:rPr>
        <w:t>2</w:t>
      </w:r>
      <w:r>
        <w:t>014</w:t>
      </w:r>
      <w:r>
        <w:rPr>
          <w:rFonts w:hint="eastAsia"/>
        </w:rPr>
        <w:t>年</w:t>
      </w:r>
      <w:r>
        <w:rPr>
          <w:rFonts w:hint="eastAsia"/>
        </w:rPr>
        <w:t>7</w:t>
      </w:r>
      <w:r>
        <w:rPr>
          <w:rFonts w:hint="eastAsia"/>
        </w:rPr>
        <w:t>月</w:t>
      </w:r>
      <w:r>
        <w:rPr>
          <w:rFonts w:hint="eastAsia"/>
        </w:rPr>
        <w:t>1</w:t>
      </w:r>
      <w:r>
        <w:t>4</w:t>
      </w:r>
      <w:r>
        <w:rPr>
          <w:rFonts w:hint="eastAsia"/>
        </w:rPr>
        <w:t>日通过公开招标方式选择北京高能时代环境技术股份有限公司（以下简称“北京高能”）作为污泥处置工程项目投资人。</w:t>
      </w:r>
    </w:p>
    <w:p w14:paraId="0085E650" w14:textId="1F08F670" w:rsidR="009D693C" w:rsidRDefault="00917F2D">
      <w:pPr>
        <w:pStyle w:val="0"/>
      </w:pPr>
      <w:r>
        <w:rPr>
          <w:rFonts w:hint="eastAsia"/>
        </w:rPr>
        <w:t>2</w:t>
      </w:r>
      <w:r>
        <w:t>014</w:t>
      </w:r>
      <w:r>
        <w:rPr>
          <w:rFonts w:hint="eastAsia"/>
        </w:rPr>
        <w:t>年</w:t>
      </w:r>
      <w:r>
        <w:rPr>
          <w:rFonts w:hint="eastAsia"/>
        </w:rPr>
        <w:t>8</w:t>
      </w:r>
      <w:r>
        <w:rPr>
          <w:rFonts w:hint="eastAsia"/>
        </w:rPr>
        <w:t>月</w:t>
      </w:r>
      <w:r>
        <w:rPr>
          <w:rFonts w:hint="eastAsia"/>
        </w:rPr>
        <w:t>2</w:t>
      </w:r>
      <w:r>
        <w:t>8</w:t>
      </w:r>
      <w:r>
        <w:rPr>
          <w:rFonts w:hint="eastAsia"/>
        </w:rPr>
        <w:t>日，北京高能设立了全资子公司邵阳高能时代环境技术有限公司（以下简称“邵阳高能”）</w:t>
      </w:r>
      <w:r w:rsidR="00C02090">
        <w:rPr>
          <w:rFonts w:hint="eastAsia"/>
        </w:rPr>
        <w:t>，</w:t>
      </w:r>
      <w:r>
        <w:rPr>
          <w:rFonts w:hint="eastAsia"/>
        </w:rPr>
        <w:t>作为污泥处置工程的项目公司。</w:t>
      </w:r>
    </w:p>
    <w:p w14:paraId="2BE12FA1" w14:textId="77777777" w:rsidR="009D693C" w:rsidRDefault="00917F2D">
      <w:pPr>
        <w:pStyle w:val="0"/>
      </w:pPr>
      <w:r>
        <w:rPr>
          <w:rFonts w:hint="eastAsia"/>
        </w:rPr>
        <w:t>2</w:t>
      </w:r>
      <w:r>
        <w:t>014</w:t>
      </w:r>
      <w:r>
        <w:rPr>
          <w:rFonts w:hint="eastAsia"/>
        </w:rPr>
        <w:t>年</w:t>
      </w:r>
      <w:r>
        <w:rPr>
          <w:rFonts w:hint="eastAsia"/>
        </w:rPr>
        <w:t>9</w:t>
      </w:r>
      <w:r>
        <w:rPr>
          <w:rFonts w:hint="eastAsia"/>
        </w:rPr>
        <w:t>月</w:t>
      </w:r>
      <w:r>
        <w:t>3</w:t>
      </w:r>
      <w:r>
        <w:rPr>
          <w:rFonts w:hint="eastAsia"/>
        </w:rPr>
        <w:t>日，邵阳市公用事业局与邵阳高能签订《邵阳市污泥集中处置工程</w:t>
      </w:r>
      <w:r>
        <w:rPr>
          <w:rFonts w:hint="eastAsia"/>
        </w:rPr>
        <w:t>BOT</w:t>
      </w:r>
      <w:r>
        <w:rPr>
          <w:rFonts w:hint="eastAsia"/>
        </w:rPr>
        <w:t>项目特许经营协议》（以下简称“特许经营协议”）。</w:t>
      </w:r>
    </w:p>
    <w:p w14:paraId="78ECFF8A" w14:textId="77777777" w:rsidR="009D693C" w:rsidRDefault="00917F2D">
      <w:pPr>
        <w:pStyle w:val="0"/>
      </w:pPr>
      <w:r>
        <w:rPr>
          <w:rFonts w:hint="eastAsia"/>
        </w:rPr>
        <w:t>特许经营期指运营期，自一期工程开始商业运行日起至特许经营期最后一日止，为</w:t>
      </w:r>
      <w:r>
        <w:rPr>
          <w:rFonts w:hint="eastAsia"/>
        </w:rPr>
        <w:t>30</w:t>
      </w:r>
      <w:r>
        <w:rPr>
          <w:rFonts w:hint="eastAsia"/>
        </w:rPr>
        <w:t>年。</w:t>
      </w:r>
    </w:p>
    <w:p w14:paraId="3714447C" w14:textId="77777777" w:rsidR="009D693C" w:rsidRDefault="00917F2D">
      <w:pPr>
        <w:pStyle w:val="0"/>
      </w:pPr>
      <w:r>
        <w:rPr>
          <w:rFonts w:hint="eastAsia"/>
        </w:rPr>
        <w:t>中标单价：污泥处理单价</w:t>
      </w:r>
      <w:r>
        <w:rPr>
          <w:rFonts w:hint="eastAsia"/>
        </w:rPr>
        <w:t>4</w:t>
      </w:r>
      <w:r>
        <w:t>77.18</w:t>
      </w:r>
      <w:r>
        <w:rPr>
          <w:rFonts w:hint="eastAsia"/>
        </w:rPr>
        <w:t>元</w:t>
      </w:r>
      <w:r>
        <w:rPr>
          <w:rFonts w:hint="eastAsia"/>
        </w:rPr>
        <w:t>/</w:t>
      </w:r>
      <w:r>
        <w:rPr>
          <w:rFonts w:hint="eastAsia"/>
        </w:rPr>
        <w:t>吨，污泥运输单价为</w:t>
      </w:r>
      <w:r>
        <w:rPr>
          <w:rFonts w:hint="eastAsia"/>
        </w:rPr>
        <w:t>1</w:t>
      </w:r>
      <w:r>
        <w:t>6.38</w:t>
      </w:r>
      <w:r>
        <w:rPr>
          <w:rFonts w:hint="eastAsia"/>
        </w:rPr>
        <w:t>元</w:t>
      </w:r>
      <w:r>
        <w:rPr>
          <w:rFonts w:hint="eastAsia"/>
        </w:rPr>
        <w:t>/</w:t>
      </w:r>
      <w:r>
        <w:rPr>
          <w:rFonts w:hint="eastAsia"/>
        </w:rPr>
        <w:t>吨</w:t>
      </w:r>
    </w:p>
    <w:p w14:paraId="1F942822" w14:textId="77777777" w:rsidR="009D693C" w:rsidRDefault="00917F2D">
      <w:pPr>
        <w:pStyle w:val="0"/>
      </w:pPr>
      <w:r>
        <w:rPr>
          <w:rFonts w:hint="eastAsia"/>
        </w:rPr>
        <w:t>（</w:t>
      </w:r>
      <w:r>
        <w:rPr>
          <w:rFonts w:hint="eastAsia"/>
        </w:rPr>
        <w:t>2</w:t>
      </w:r>
      <w:r>
        <w:rPr>
          <w:rFonts w:hint="eastAsia"/>
        </w:rPr>
        <w:t>）运作模式</w:t>
      </w:r>
    </w:p>
    <w:p w14:paraId="11D46716" w14:textId="304F4E05" w:rsidR="009D693C" w:rsidRDefault="00917F2D">
      <w:pPr>
        <w:pStyle w:val="0"/>
      </w:pPr>
      <w:r>
        <w:rPr>
          <w:rFonts w:hint="eastAsia"/>
        </w:rPr>
        <w:t>邵阳市公用事业局同意授予项目公司独家特许经营权，</w:t>
      </w:r>
      <w:r>
        <w:rPr>
          <w:rFonts w:hint="eastAsia"/>
        </w:rPr>
        <w:lastRenderedPageBreak/>
        <w:t>以投资、建设、运营和维护污泥处置工程（包括一期工程和二期工程</w:t>
      </w:r>
      <w:r>
        <w:rPr>
          <w:rFonts w:hint="eastAsia"/>
        </w:rPr>
        <w:t>)</w:t>
      </w:r>
      <w:r>
        <w:rPr>
          <w:rFonts w:hint="eastAsia"/>
        </w:rPr>
        <w:t>，提供污泥运输、处理和处置服务，并在特许经营期满后将污泥处置工程（包括一期工程和二期工程）无偿、完好移交给市公用事业局或政府指定单位。</w:t>
      </w:r>
    </w:p>
    <w:p w14:paraId="1C837C74" w14:textId="77777777" w:rsidR="009D693C" w:rsidRDefault="00917F2D">
      <w:pPr>
        <w:pStyle w:val="0"/>
      </w:pPr>
      <w:r>
        <w:rPr>
          <w:rFonts w:hint="eastAsia"/>
        </w:rPr>
        <w:t>（</w:t>
      </w:r>
      <w:r>
        <w:rPr>
          <w:rFonts w:hint="eastAsia"/>
        </w:rPr>
        <w:t>3</w:t>
      </w:r>
      <w:r>
        <w:rPr>
          <w:rFonts w:hint="eastAsia"/>
        </w:rPr>
        <w:t>）回报机制</w:t>
      </w:r>
    </w:p>
    <w:p w14:paraId="7B4A3039" w14:textId="77777777" w:rsidR="009D693C" w:rsidRDefault="00917F2D">
      <w:pPr>
        <w:pStyle w:val="0"/>
      </w:pPr>
      <w:r>
        <w:rPr>
          <w:rFonts w:hint="eastAsia"/>
        </w:rPr>
        <w:t>从开始商业运行日，邵阳市公用事业局按实际处理量向项目公司支付污泥处理服务费和运输、处置服务费。项目公司拥有干化污泥的所有权、处置权和收益权。</w:t>
      </w:r>
    </w:p>
    <w:p w14:paraId="682902DA" w14:textId="77777777" w:rsidR="009D693C" w:rsidRPr="00C02090" w:rsidRDefault="00917F2D">
      <w:pPr>
        <w:pStyle w:val="2"/>
        <w:ind w:firstLine="640"/>
        <w:rPr>
          <w:b w:val="0"/>
          <w:bCs/>
        </w:rPr>
      </w:pPr>
      <w:bookmarkStart w:id="2" w:name="_Toc150501157"/>
      <w:r w:rsidRPr="00C02090">
        <w:rPr>
          <w:rFonts w:hint="eastAsia"/>
          <w:b w:val="0"/>
          <w:bCs/>
        </w:rPr>
        <w:t>（二）项目绩效目标</w:t>
      </w:r>
      <w:bookmarkEnd w:id="2"/>
    </w:p>
    <w:p w14:paraId="085F40B0" w14:textId="77777777" w:rsidR="009D693C" w:rsidRDefault="00917F2D">
      <w:pPr>
        <w:pStyle w:val="0"/>
      </w:pPr>
      <w:r>
        <w:rPr>
          <w:rFonts w:hint="eastAsia"/>
        </w:rPr>
        <w:t>项目主管单位根据项目设计标准、特许经营协议及历史运营情况，按照以结果为导向的原则，设置了项目绩效目标。</w:t>
      </w:r>
    </w:p>
    <w:p w14:paraId="49414B19" w14:textId="77777777" w:rsidR="009D693C" w:rsidRDefault="00917F2D">
      <w:pPr>
        <w:pStyle w:val="0"/>
      </w:pPr>
      <w:r>
        <w:rPr>
          <w:rFonts w:hint="eastAsia"/>
        </w:rPr>
        <w:t>2020</w:t>
      </w:r>
      <w:r>
        <w:rPr>
          <w:rFonts w:hint="eastAsia"/>
        </w:rPr>
        <w:t>年绩效目标为污泥年处理量</w:t>
      </w:r>
      <w:r>
        <w:rPr>
          <w:rFonts w:hint="eastAsia"/>
        </w:rPr>
        <w:t>3</w:t>
      </w:r>
      <w:r>
        <w:rPr>
          <w:rFonts w:hint="eastAsia"/>
        </w:rPr>
        <w:t>万吨，处置完的污泥含水率小于</w:t>
      </w:r>
      <w:r>
        <w:rPr>
          <w:rFonts w:hint="eastAsia"/>
        </w:rPr>
        <w:t>40%</w:t>
      </w:r>
      <w:r>
        <w:rPr>
          <w:rFonts w:hint="eastAsia"/>
        </w:rPr>
        <w:t>，有机物降解率大于</w:t>
      </w:r>
      <w:r>
        <w:rPr>
          <w:rFonts w:hint="eastAsia"/>
        </w:rPr>
        <w:t>40%</w:t>
      </w:r>
      <w:r>
        <w:rPr>
          <w:rFonts w:hint="eastAsia"/>
        </w:rPr>
        <w:t>，正常运营，不发生安全事故。</w:t>
      </w:r>
    </w:p>
    <w:p w14:paraId="68EAC988" w14:textId="77777777" w:rsidR="009D693C" w:rsidRDefault="00917F2D">
      <w:pPr>
        <w:pStyle w:val="0"/>
      </w:pPr>
      <w:r>
        <w:rPr>
          <w:rFonts w:hint="eastAsia"/>
        </w:rPr>
        <w:t>2021</w:t>
      </w:r>
      <w:r>
        <w:rPr>
          <w:rFonts w:hint="eastAsia"/>
        </w:rPr>
        <w:t>年绩效目标为污泥年处理量</w:t>
      </w:r>
      <w:r>
        <w:rPr>
          <w:rFonts w:hint="eastAsia"/>
        </w:rPr>
        <w:t>3.5</w:t>
      </w:r>
      <w:r>
        <w:rPr>
          <w:rFonts w:hint="eastAsia"/>
        </w:rPr>
        <w:t>万吨，处置完的污泥含水率小于</w:t>
      </w:r>
      <w:r>
        <w:rPr>
          <w:rFonts w:hint="eastAsia"/>
        </w:rPr>
        <w:t>40%</w:t>
      </w:r>
      <w:r>
        <w:rPr>
          <w:rFonts w:hint="eastAsia"/>
        </w:rPr>
        <w:t>，有机物降解率大于</w:t>
      </w:r>
      <w:r>
        <w:rPr>
          <w:rFonts w:hint="eastAsia"/>
        </w:rPr>
        <w:t>40%</w:t>
      </w:r>
      <w:r>
        <w:rPr>
          <w:rFonts w:hint="eastAsia"/>
        </w:rPr>
        <w:t>，正常运营，不发生安全事故。</w:t>
      </w:r>
    </w:p>
    <w:p w14:paraId="1242633D" w14:textId="77777777" w:rsidR="009D693C" w:rsidRDefault="00917F2D">
      <w:pPr>
        <w:pStyle w:val="0"/>
      </w:pPr>
      <w:r>
        <w:rPr>
          <w:rFonts w:hint="eastAsia"/>
        </w:rPr>
        <w:t>2022</w:t>
      </w:r>
      <w:r>
        <w:rPr>
          <w:rFonts w:hint="eastAsia"/>
        </w:rPr>
        <w:t>年绩效目标为污泥年处理量</w:t>
      </w:r>
      <w:r>
        <w:rPr>
          <w:rFonts w:hint="eastAsia"/>
        </w:rPr>
        <w:t>4</w:t>
      </w:r>
      <w:r>
        <w:rPr>
          <w:rFonts w:hint="eastAsia"/>
        </w:rPr>
        <w:t>万吨，处置完的污泥含水率小于</w:t>
      </w:r>
      <w:r>
        <w:rPr>
          <w:rFonts w:hint="eastAsia"/>
        </w:rPr>
        <w:t>40%</w:t>
      </w:r>
      <w:r>
        <w:rPr>
          <w:rFonts w:hint="eastAsia"/>
        </w:rPr>
        <w:t>，有机物降解率大于</w:t>
      </w:r>
      <w:r>
        <w:rPr>
          <w:rFonts w:hint="eastAsia"/>
        </w:rPr>
        <w:t>40%</w:t>
      </w:r>
      <w:r>
        <w:rPr>
          <w:rFonts w:hint="eastAsia"/>
        </w:rPr>
        <w:t>，正常运营，不发生安全事故。</w:t>
      </w:r>
    </w:p>
    <w:p w14:paraId="17E5E62B" w14:textId="77777777" w:rsidR="009D693C" w:rsidRPr="00C02090" w:rsidRDefault="00917F2D">
      <w:pPr>
        <w:spacing w:line="560" w:lineRule="exact"/>
        <w:ind w:firstLineChars="200" w:firstLine="640"/>
        <w:outlineLvl w:val="1"/>
        <w:rPr>
          <w:rFonts w:ascii="Times New Roman" w:eastAsia="楷体_GB2312" w:hAnsi="Times New Roman"/>
          <w:bCs/>
          <w:sz w:val="32"/>
          <w:szCs w:val="32"/>
        </w:rPr>
      </w:pPr>
      <w:bookmarkStart w:id="3" w:name="_Toc150501158"/>
      <w:r w:rsidRPr="00C02090">
        <w:rPr>
          <w:rFonts w:ascii="Times New Roman" w:eastAsia="楷体_GB2312" w:hAnsi="Times New Roman" w:hint="eastAsia"/>
          <w:bCs/>
          <w:sz w:val="32"/>
          <w:szCs w:val="32"/>
        </w:rPr>
        <w:t>（三）项目主要参与方</w:t>
      </w:r>
      <w:bookmarkEnd w:id="3"/>
    </w:p>
    <w:p w14:paraId="69BBAC47" w14:textId="77777777" w:rsidR="009D693C" w:rsidRDefault="00917F2D">
      <w:pPr>
        <w:pStyle w:val="0"/>
      </w:pPr>
      <w:r>
        <w:rPr>
          <w:rFonts w:hint="eastAsia"/>
        </w:rPr>
        <w:t>项目主管单位：</w:t>
      </w:r>
      <w:bookmarkStart w:id="4" w:name="_Hlk144997551"/>
      <w:r>
        <w:rPr>
          <w:rFonts w:hint="eastAsia"/>
        </w:rPr>
        <w:t>2</w:t>
      </w:r>
      <w:r>
        <w:t>020</w:t>
      </w:r>
      <w:r>
        <w:rPr>
          <w:rFonts w:hint="eastAsia"/>
        </w:rPr>
        <w:t>年以前为邵阳市公用事业局，</w:t>
      </w:r>
      <w:r>
        <w:rPr>
          <w:rFonts w:hint="eastAsia"/>
        </w:rPr>
        <w:t>2</w:t>
      </w:r>
      <w:r>
        <w:t>020</w:t>
      </w:r>
      <w:r>
        <w:rPr>
          <w:rFonts w:hint="eastAsia"/>
        </w:rPr>
        <w:t>年及以后为</w:t>
      </w:r>
      <w:bookmarkEnd w:id="4"/>
      <w:r>
        <w:rPr>
          <w:rFonts w:hint="eastAsia"/>
        </w:rPr>
        <w:t>邵阳市城市管理和综合执法局。</w:t>
      </w:r>
    </w:p>
    <w:p w14:paraId="5FCD0385"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项目实施单位：邵阳高能时代环境技术有限公司。</w:t>
      </w:r>
    </w:p>
    <w:p w14:paraId="570CFC74" w14:textId="77777777" w:rsidR="009D693C" w:rsidRPr="00C02090" w:rsidRDefault="00917F2D">
      <w:pPr>
        <w:pStyle w:val="2"/>
        <w:ind w:firstLine="640"/>
        <w:rPr>
          <w:b w:val="0"/>
          <w:bCs/>
        </w:rPr>
      </w:pPr>
      <w:bookmarkStart w:id="5" w:name="_Toc150501159"/>
      <w:bookmarkStart w:id="6" w:name="_Hlk144891056"/>
      <w:r w:rsidRPr="00C02090">
        <w:rPr>
          <w:rFonts w:hint="eastAsia"/>
          <w:b w:val="0"/>
          <w:bCs/>
        </w:rPr>
        <w:lastRenderedPageBreak/>
        <w:t>（四）项目实施情况</w:t>
      </w:r>
      <w:bookmarkEnd w:id="5"/>
    </w:p>
    <w:bookmarkEnd w:id="6"/>
    <w:p w14:paraId="283DC0A3" w14:textId="77777777" w:rsidR="009D693C" w:rsidRPr="00C02090" w:rsidRDefault="00917F2D">
      <w:pPr>
        <w:pStyle w:val="3"/>
        <w:ind w:firstLine="640"/>
        <w:rPr>
          <w:b w:val="0"/>
          <w:bCs/>
        </w:rPr>
      </w:pPr>
      <w:r w:rsidRPr="00C02090">
        <w:rPr>
          <w:rFonts w:hint="eastAsia"/>
          <w:b w:val="0"/>
          <w:bCs/>
        </w:rPr>
        <w:t>1</w:t>
      </w:r>
      <w:r w:rsidRPr="00C02090">
        <w:rPr>
          <w:b w:val="0"/>
          <w:bCs/>
        </w:rPr>
        <w:t>.</w:t>
      </w:r>
      <w:r w:rsidRPr="00C02090">
        <w:rPr>
          <w:rFonts w:hint="eastAsia"/>
          <w:b w:val="0"/>
          <w:bCs/>
        </w:rPr>
        <w:t xml:space="preserve"> </w:t>
      </w:r>
      <w:r w:rsidRPr="00C02090">
        <w:rPr>
          <w:rFonts w:hint="eastAsia"/>
          <w:b w:val="0"/>
          <w:bCs/>
        </w:rPr>
        <w:t>项目实施的具体内容和范围</w:t>
      </w:r>
    </w:p>
    <w:p w14:paraId="64140687" w14:textId="71FA836D"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污泥处置工程位于江北污水处理厂东侧预留用地，项目建成后，对邵阳市区所有污水处理厂产生的污泥，采用“水热反应</w:t>
      </w:r>
      <w:r>
        <w:rPr>
          <w:rFonts w:ascii="Times New Roman" w:eastAsia="仿宋_GB2312" w:hAnsi="Times New Roman" w:hint="eastAsia"/>
          <w:sz w:val="32"/>
          <w:szCs w:val="32"/>
        </w:rPr>
        <w:t>+</w:t>
      </w:r>
      <w:r>
        <w:rPr>
          <w:rFonts w:ascii="Times New Roman" w:eastAsia="仿宋_GB2312" w:hAnsi="Times New Roman" w:hint="eastAsia"/>
          <w:sz w:val="32"/>
          <w:szCs w:val="32"/>
        </w:rPr>
        <w:t>厌氧消化</w:t>
      </w:r>
      <w:r>
        <w:rPr>
          <w:rFonts w:ascii="Times New Roman" w:eastAsia="仿宋_GB2312" w:hAnsi="Times New Roman" w:hint="eastAsia"/>
          <w:sz w:val="32"/>
          <w:szCs w:val="32"/>
        </w:rPr>
        <w:t>+</w:t>
      </w:r>
      <w:r>
        <w:rPr>
          <w:rFonts w:ascii="Times New Roman" w:eastAsia="仿宋_GB2312" w:hAnsi="Times New Roman" w:hint="eastAsia"/>
          <w:sz w:val="32"/>
          <w:szCs w:val="32"/>
        </w:rPr>
        <w:t>机械脱水</w:t>
      </w:r>
      <w:r>
        <w:rPr>
          <w:rFonts w:ascii="Times New Roman" w:eastAsia="仿宋_GB2312" w:hAnsi="Times New Roman" w:hint="eastAsia"/>
          <w:sz w:val="32"/>
          <w:szCs w:val="32"/>
        </w:rPr>
        <w:t>+</w:t>
      </w:r>
      <w:r>
        <w:rPr>
          <w:rFonts w:ascii="Times New Roman" w:eastAsia="仿宋_GB2312" w:hAnsi="Times New Roman" w:hint="eastAsia"/>
          <w:sz w:val="32"/>
          <w:szCs w:val="32"/>
        </w:rPr>
        <w:t>干化”工艺，实现污泥的减量化、稳定化、无害化目标，提高污泥资源化程度，最终实现污泥的循环利用，形成一个完整的污泥处置系统。项目占地约</w:t>
      </w:r>
      <w:r>
        <w:rPr>
          <w:rFonts w:ascii="Times New Roman" w:eastAsia="仿宋_GB2312" w:hAnsi="Times New Roman" w:hint="eastAsia"/>
          <w:sz w:val="32"/>
          <w:szCs w:val="32"/>
        </w:rPr>
        <w:t>62.47</w:t>
      </w:r>
      <w:r>
        <w:rPr>
          <w:rFonts w:ascii="Times New Roman" w:eastAsia="仿宋_GB2312" w:hAnsi="Times New Roman" w:hint="eastAsia"/>
          <w:sz w:val="32"/>
          <w:szCs w:val="32"/>
        </w:rPr>
        <w:t>亩，污泥处置工程分两期建设，一期工程建设规模按</w:t>
      </w:r>
      <w:r>
        <w:rPr>
          <w:rFonts w:ascii="Times New Roman" w:eastAsia="仿宋_GB2312" w:hAnsi="Times New Roman" w:hint="eastAsia"/>
          <w:sz w:val="32"/>
          <w:szCs w:val="32"/>
        </w:rPr>
        <w:t>200</w:t>
      </w:r>
      <w:r>
        <w:rPr>
          <w:rFonts w:ascii="Times New Roman" w:eastAsia="仿宋_GB2312" w:hAnsi="Times New Roman" w:hint="eastAsia"/>
          <w:sz w:val="32"/>
          <w:szCs w:val="32"/>
        </w:rPr>
        <w:t>吨</w:t>
      </w:r>
      <w:r>
        <w:rPr>
          <w:rFonts w:ascii="Times New Roman" w:eastAsia="仿宋_GB2312" w:hAnsi="Times New Roman" w:hint="eastAsia"/>
          <w:sz w:val="32"/>
          <w:szCs w:val="32"/>
        </w:rPr>
        <w:t>/</w:t>
      </w:r>
      <w:r>
        <w:rPr>
          <w:rFonts w:ascii="Times New Roman" w:eastAsia="仿宋_GB2312" w:hAnsi="Times New Roman" w:hint="eastAsia"/>
          <w:sz w:val="32"/>
          <w:szCs w:val="32"/>
        </w:rPr>
        <w:t>日设计（设备部分将先按</w:t>
      </w:r>
      <w:r>
        <w:rPr>
          <w:rFonts w:ascii="Times New Roman" w:eastAsia="仿宋_GB2312" w:hAnsi="Times New Roman" w:hint="eastAsia"/>
          <w:sz w:val="32"/>
          <w:szCs w:val="32"/>
        </w:rPr>
        <w:t>100</w:t>
      </w:r>
      <w:r>
        <w:rPr>
          <w:rFonts w:ascii="Times New Roman" w:eastAsia="仿宋_GB2312" w:hAnsi="Times New Roman" w:hint="eastAsia"/>
          <w:sz w:val="32"/>
          <w:szCs w:val="32"/>
        </w:rPr>
        <w:t>吨</w:t>
      </w:r>
      <w:r>
        <w:rPr>
          <w:rFonts w:ascii="Times New Roman" w:eastAsia="仿宋_GB2312" w:hAnsi="Times New Roman" w:hint="eastAsia"/>
          <w:sz w:val="32"/>
          <w:szCs w:val="32"/>
        </w:rPr>
        <w:t>/</w:t>
      </w:r>
      <w:r>
        <w:rPr>
          <w:rFonts w:ascii="Times New Roman" w:eastAsia="仿宋_GB2312" w:hAnsi="Times New Roman" w:hint="eastAsia"/>
          <w:sz w:val="32"/>
          <w:szCs w:val="32"/>
        </w:rPr>
        <w:t>日处理能力安装一组生产线，第二组生产线的安装将根据届时邵阳市污泥实际产生量确定，但应不晚于第一组生产线投产后两年完成安装调试）。二期工程建设规模拟定为</w:t>
      </w:r>
      <w:r>
        <w:rPr>
          <w:rFonts w:ascii="Times New Roman" w:eastAsia="仿宋_GB2312" w:hAnsi="Times New Roman" w:hint="eastAsia"/>
          <w:sz w:val="32"/>
          <w:szCs w:val="32"/>
        </w:rPr>
        <w:t>100</w:t>
      </w:r>
      <w:r>
        <w:rPr>
          <w:rFonts w:ascii="Times New Roman" w:eastAsia="仿宋_GB2312" w:hAnsi="Times New Roman" w:hint="eastAsia"/>
          <w:sz w:val="32"/>
          <w:szCs w:val="32"/>
        </w:rPr>
        <w:t>吨</w:t>
      </w:r>
      <w:r>
        <w:rPr>
          <w:rFonts w:ascii="Times New Roman" w:eastAsia="仿宋_GB2312" w:hAnsi="Times New Roman" w:hint="eastAsia"/>
          <w:sz w:val="32"/>
          <w:szCs w:val="32"/>
        </w:rPr>
        <w:t>/</w:t>
      </w:r>
      <w:r>
        <w:rPr>
          <w:rFonts w:ascii="Times New Roman" w:eastAsia="仿宋_GB2312" w:hAnsi="Times New Roman" w:hint="eastAsia"/>
          <w:sz w:val="32"/>
          <w:szCs w:val="32"/>
        </w:rPr>
        <w:t>日，当一期工程月污泥处理量超过一期设计规模</w:t>
      </w:r>
      <w:r w:rsidR="00E33141">
        <w:rPr>
          <w:rFonts w:ascii="Times New Roman" w:eastAsia="仿宋_GB2312" w:hAnsi="Times New Roman" w:hint="eastAsia"/>
          <w:sz w:val="32"/>
          <w:szCs w:val="32"/>
        </w:rPr>
        <w:t>，</w:t>
      </w:r>
      <w:r>
        <w:rPr>
          <w:rFonts w:ascii="Times New Roman" w:eastAsia="仿宋_GB2312" w:hAnsi="Times New Roman" w:hint="eastAsia"/>
          <w:sz w:val="32"/>
          <w:szCs w:val="32"/>
        </w:rPr>
        <w:t>且超出额达到设计月处理能力</w:t>
      </w:r>
      <w:r>
        <w:rPr>
          <w:rFonts w:ascii="Times New Roman" w:eastAsia="仿宋_GB2312" w:hAnsi="Times New Roman" w:hint="eastAsia"/>
          <w:sz w:val="32"/>
          <w:szCs w:val="32"/>
        </w:rPr>
        <w:t>10%</w:t>
      </w:r>
      <w:r>
        <w:rPr>
          <w:rFonts w:ascii="Times New Roman" w:eastAsia="仿宋_GB2312" w:hAnsi="Times New Roman" w:hint="eastAsia"/>
          <w:sz w:val="32"/>
          <w:szCs w:val="32"/>
        </w:rPr>
        <w:t>时，项目公司可申请启动二期工程建设。</w:t>
      </w:r>
    </w:p>
    <w:p w14:paraId="6F4B56A9" w14:textId="77777777" w:rsidR="009D693C" w:rsidRPr="00C02090" w:rsidRDefault="00917F2D">
      <w:pPr>
        <w:spacing w:line="560" w:lineRule="exact"/>
        <w:ind w:firstLineChars="200" w:firstLine="640"/>
        <w:outlineLvl w:val="2"/>
        <w:rPr>
          <w:rFonts w:ascii="Times New Roman" w:eastAsia="仿宋_GB2312" w:hAnsi="Times New Roman"/>
          <w:sz w:val="32"/>
          <w:szCs w:val="32"/>
        </w:rPr>
      </w:pPr>
      <w:r w:rsidRPr="00C02090">
        <w:rPr>
          <w:rFonts w:ascii="Times New Roman" w:eastAsia="仿宋_GB2312" w:hAnsi="Times New Roman"/>
          <w:sz w:val="32"/>
          <w:szCs w:val="32"/>
        </w:rPr>
        <w:t>2.</w:t>
      </w:r>
      <w:r w:rsidRPr="00C02090">
        <w:rPr>
          <w:rFonts w:ascii="Times New Roman" w:eastAsia="仿宋_GB2312" w:hAnsi="Times New Roman" w:hint="eastAsia"/>
          <w:sz w:val="32"/>
          <w:szCs w:val="32"/>
        </w:rPr>
        <w:t>项目实施情况</w:t>
      </w:r>
    </w:p>
    <w:p w14:paraId="384887A2" w14:textId="3AEB5707" w:rsidR="009D693C" w:rsidRDefault="00E33141">
      <w:pPr>
        <w:spacing w:line="560" w:lineRule="exact"/>
        <w:ind w:firstLineChars="200" w:firstLine="640"/>
        <w:rPr>
          <w:rFonts w:ascii="Times New Roman" w:eastAsia="仿宋_GB2312" w:hAnsi="Times New Roman"/>
          <w:sz w:val="32"/>
          <w:szCs w:val="32"/>
        </w:rPr>
      </w:pPr>
      <w:r w:rsidRPr="00E33141">
        <w:rPr>
          <w:rFonts w:ascii="Times New Roman" w:eastAsia="仿宋_GB2312" w:hAnsi="Times New Roman" w:hint="eastAsia"/>
          <w:sz w:val="32"/>
          <w:szCs w:val="32"/>
        </w:rPr>
        <w:t>2017</w:t>
      </w:r>
      <w:r w:rsidRPr="00E33141">
        <w:rPr>
          <w:rFonts w:ascii="Times New Roman" w:eastAsia="仿宋_GB2312" w:hAnsi="Times New Roman" w:hint="eastAsia"/>
          <w:sz w:val="32"/>
          <w:szCs w:val="32"/>
        </w:rPr>
        <w:t>年</w:t>
      </w:r>
      <w:r w:rsidRPr="00E33141">
        <w:rPr>
          <w:rFonts w:ascii="Times New Roman" w:eastAsia="仿宋_GB2312" w:hAnsi="Times New Roman" w:hint="eastAsia"/>
          <w:sz w:val="32"/>
          <w:szCs w:val="32"/>
        </w:rPr>
        <w:t>4</w:t>
      </w:r>
      <w:r w:rsidRPr="00E33141">
        <w:rPr>
          <w:rFonts w:ascii="Times New Roman" w:eastAsia="仿宋_GB2312" w:hAnsi="Times New Roman" w:hint="eastAsia"/>
          <w:sz w:val="32"/>
          <w:szCs w:val="32"/>
        </w:rPr>
        <w:t>月</w:t>
      </w:r>
      <w:r w:rsidRPr="00E33141">
        <w:rPr>
          <w:rFonts w:ascii="Times New Roman" w:eastAsia="仿宋_GB2312" w:hAnsi="Times New Roman" w:hint="eastAsia"/>
          <w:sz w:val="32"/>
          <w:szCs w:val="32"/>
        </w:rPr>
        <w:t>28</w:t>
      </w:r>
      <w:r w:rsidRPr="00E33141">
        <w:rPr>
          <w:rFonts w:ascii="Times New Roman" w:eastAsia="仿宋_GB2312" w:hAnsi="Times New Roman" w:hint="eastAsia"/>
          <w:sz w:val="32"/>
          <w:szCs w:val="32"/>
        </w:rPr>
        <w:t>日</w:t>
      </w:r>
      <w:r>
        <w:rPr>
          <w:rFonts w:ascii="Times New Roman" w:eastAsia="仿宋_GB2312" w:hAnsi="Times New Roman" w:hint="eastAsia"/>
          <w:sz w:val="32"/>
          <w:szCs w:val="32"/>
        </w:rPr>
        <w:t>，</w:t>
      </w:r>
      <w:r w:rsidR="00917F2D">
        <w:rPr>
          <w:rFonts w:ascii="Times New Roman" w:eastAsia="仿宋_GB2312" w:hAnsi="Times New Roman" w:hint="eastAsia"/>
          <w:sz w:val="32"/>
          <w:szCs w:val="32"/>
        </w:rPr>
        <w:t>一期工程开工，</w:t>
      </w:r>
      <w:r w:rsidRPr="00E33141">
        <w:rPr>
          <w:rFonts w:ascii="Times New Roman" w:eastAsia="仿宋_GB2312" w:hAnsi="Times New Roman" w:hint="eastAsia"/>
          <w:sz w:val="32"/>
          <w:szCs w:val="32"/>
        </w:rPr>
        <w:t>2019</w:t>
      </w:r>
      <w:r w:rsidRPr="00E33141">
        <w:rPr>
          <w:rFonts w:ascii="Times New Roman" w:eastAsia="仿宋_GB2312" w:hAnsi="Times New Roman" w:hint="eastAsia"/>
          <w:sz w:val="32"/>
          <w:szCs w:val="32"/>
        </w:rPr>
        <w:t>年</w:t>
      </w:r>
      <w:r w:rsidRPr="00E33141">
        <w:rPr>
          <w:rFonts w:ascii="Times New Roman" w:eastAsia="仿宋_GB2312" w:hAnsi="Times New Roman" w:hint="eastAsia"/>
          <w:sz w:val="32"/>
          <w:szCs w:val="32"/>
        </w:rPr>
        <w:t>9</w:t>
      </w:r>
      <w:r w:rsidRPr="00E33141">
        <w:rPr>
          <w:rFonts w:ascii="Times New Roman" w:eastAsia="仿宋_GB2312" w:hAnsi="Times New Roman" w:hint="eastAsia"/>
          <w:sz w:val="32"/>
          <w:szCs w:val="32"/>
        </w:rPr>
        <w:t>月</w:t>
      </w:r>
      <w:r w:rsidRPr="00E33141">
        <w:rPr>
          <w:rFonts w:ascii="Times New Roman" w:eastAsia="仿宋_GB2312" w:hAnsi="Times New Roman" w:hint="eastAsia"/>
          <w:sz w:val="32"/>
          <w:szCs w:val="32"/>
        </w:rPr>
        <w:t>18</w:t>
      </w:r>
      <w:r w:rsidRPr="00E33141">
        <w:rPr>
          <w:rFonts w:ascii="Times New Roman" w:eastAsia="仿宋_GB2312" w:hAnsi="Times New Roman" w:hint="eastAsia"/>
          <w:sz w:val="32"/>
          <w:szCs w:val="32"/>
        </w:rPr>
        <w:t>日</w:t>
      </w:r>
      <w:r>
        <w:rPr>
          <w:rFonts w:ascii="Times New Roman" w:eastAsia="仿宋_GB2312" w:hAnsi="Times New Roman" w:hint="eastAsia"/>
          <w:sz w:val="32"/>
          <w:szCs w:val="32"/>
        </w:rPr>
        <w:t>，</w:t>
      </w:r>
      <w:r w:rsidR="00917F2D">
        <w:rPr>
          <w:rFonts w:ascii="Times New Roman" w:eastAsia="仿宋_GB2312" w:hAnsi="Times New Roman" w:hint="eastAsia"/>
          <w:sz w:val="32"/>
          <w:szCs w:val="32"/>
        </w:rPr>
        <w:t>一期建筑工程及第一组生产线</w:t>
      </w:r>
      <w:bookmarkStart w:id="7" w:name="_Hlk149833755"/>
      <w:r w:rsidR="00917F2D">
        <w:rPr>
          <w:rFonts w:ascii="Times New Roman" w:eastAsia="仿宋_GB2312" w:hAnsi="Times New Roman" w:hint="eastAsia"/>
          <w:sz w:val="32"/>
          <w:szCs w:val="32"/>
        </w:rPr>
        <w:t>通过竣工验收</w:t>
      </w:r>
      <w:bookmarkEnd w:id="7"/>
      <w:r w:rsidR="00917F2D">
        <w:rPr>
          <w:rFonts w:ascii="Times New Roman" w:eastAsia="仿宋_GB2312" w:hAnsi="Times New Roman" w:hint="eastAsia"/>
          <w:sz w:val="32"/>
          <w:szCs w:val="32"/>
        </w:rPr>
        <w:t>。</w:t>
      </w:r>
      <w:r w:rsidRPr="00E33141">
        <w:rPr>
          <w:rFonts w:ascii="Times New Roman" w:eastAsia="仿宋_GB2312" w:hAnsi="Times New Roman" w:hint="eastAsia"/>
          <w:sz w:val="32"/>
          <w:szCs w:val="32"/>
        </w:rPr>
        <w:t>2021</w:t>
      </w:r>
      <w:r w:rsidRPr="00E33141">
        <w:rPr>
          <w:rFonts w:ascii="Times New Roman" w:eastAsia="仿宋_GB2312" w:hAnsi="Times New Roman" w:hint="eastAsia"/>
          <w:sz w:val="32"/>
          <w:szCs w:val="32"/>
        </w:rPr>
        <w:t>年</w:t>
      </w:r>
      <w:r w:rsidRPr="00E33141">
        <w:rPr>
          <w:rFonts w:ascii="Times New Roman" w:eastAsia="仿宋_GB2312" w:hAnsi="Times New Roman" w:hint="eastAsia"/>
          <w:sz w:val="32"/>
          <w:szCs w:val="32"/>
        </w:rPr>
        <w:t>6</w:t>
      </w:r>
      <w:r w:rsidRPr="00E33141">
        <w:rPr>
          <w:rFonts w:ascii="Times New Roman" w:eastAsia="仿宋_GB2312" w:hAnsi="Times New Roman" w:hint="eastAsia"/>
          <w:sz w:val="32"/>
          <w:szCs w:val="32"/>
        </w:rPr>
        <w:t>月</w:t>
      </w:r>
      <w:r w:rsidRPr="00E33141">
        <w:rPr>
          <w:rFonts w:ascii="Times New Roman" w:eastAsia="仿宋_GB2312" w:hAnsi="Times New Roman" w:hint="eastAsia"/>
          <w:sz w:val="32"/>
          <w:szCs w:val="32"/>
        </w:rPr>
        <w:t>25</w:t>
      </w:r>
      <w:r w:rsidRPr="00E33141">
        <w:rPr>
          <w:rFonts w:ascii="Times New Roman" w:eastAsia="仿宋_GB2312" w:hAnsi="Times New Roman" w:hint="eastAsia"/>
          <w:sz w:val="32"/>
          <w:szCs w:val="32"/>
        </w:rPr>
        <w:t>日</w:t>
      </w:r>
      <w:r>
        <w:rPr>
          <w:rFonts w:ascii="Times New Roman" w:eastAsia="仿宋_GB2312" w:hAnsi="Times New Roman" w:hint="eastAsia"/>
          <w:sz w:val="32"/>
          <w:szCs w:val="32"/>
        </w:rPr>
        <w:t>，</w:t>
      </w:r>
      <w:r w:rsidR="00917F2D">
        <w:rPr>
          <w:rFonts w:ascii="Times New Roman" w:eastAsia="仿宋_GB2312" w:hAnsi="Times New Roman" w:hint="eastAsia"/>
          <w:sz w:val="32"/>
          <w:szCs w:val="32"/>
        </w:rPr>
        <w:t>第二组设备生产线开工，</w:t>
      </w:r>
      <w:r w:rsidR="00917F2D">
        <w:rPr>
          <w:rFonts w:ascii="Times New Roman" w:eastAsia="仿宋_GB2312" w:hAnsi="Times New Roman" w:hint="eastAsia"/>
          <w:sz w:val="32"/>
          <w:szCs w:val="32"/>
        </w:rPr>
        <w:t>2</w:t>
      </w:r>
      <w:r w:rsidR="00917F2D">
        <w:rPr>
          <w:rFonts w:ascii="Times New Roman" w:eastAsia="仿宋_GB2312" w:hAnsi="Times New Roman"/>
          <w:sz w:val="32"/>
          <w:szCs w:val="32"/>
        </w:rPr>
        <w:t>021</w:t>
      </w:r>
      <w:r w:rsidR="00917F2D">
        <w:rPr>
          <w:rFonts w:ascii="Times New Roman" w:eastAsia="仿宋_GB2312" w:hAnsi="Times New Roman" w:hint="eastAsia"/>
          <w:sz w:val="32"/>
          <w:szCs w:val="32"/>
        </w:rPr>
        <w:t>年</w:t>
      </w:r>
      <w:r w:rsidR="00917F2D">
        <w:rPr>
          <w:rFonts w:ascii="Times New Roman" w:eastAsia="仿宋_GB2312" w:hAnsi="Times New Roman" w:hint="eastAsia"/>
          <w:sz w:val="32"/>
          <w:szCs w:val="32"/>
        </w:rPr>
        <w:t>1</w:t>
      </w:r>
      <w:r w:rsidR="00917F2D">
        <w:rPr>
          <w:rFonts w:ascii="Times New Roman" w:eastAsia="仿宋_GB2312" w:hAnsi="Times New Roman"/>
          <w:sz w:val="32"/>
          <w:szCs w:val="32"/>
        </w:rPr>
        <w:t>2</w:t>
      </w:r>
      <w:r w:rsidR="00917F2D">
        <w:rPr>
          <w:rFonts w:ascii="Times New Roman" w:eastAsia="仿宋_GB2312" w:hAnsi="Times New Roman" w:hint="eastAsia"/>
          <w:sz w:val="32"/>
          <w:szCs w:val="32"/>
        </w:rPr>
        <w:t>月</w:t>
      </w:r>
      <w:r w:rsidR="00917F2D">
        <w:rPr>
          <w:rFonts w:ascii="Times New Roman" w:eastAsia="仿宋_GB2312" w:hAnsi="Times New Roman" w:hint="eastAsia"/>
          <w:sz w:val="32"/>
          <w:szCs w:val="32"/>
        </w:rPr>
        <w:t>6</w:t>
      </w:r>
      <w:r w:rsidR="00917F2D">
        <w:rPr>
          <w:rFonts w:ascii="Times New Roman" w:eastAsia="仿宋_GB2312" w:hAnsi="Times New Roman" w:hint="eastAsia"/>
          <w:sz w:val="32"/>
          <w:szCs w:val="32"/>
        </w:rPr>
        <w:t>日竣工验收。</w:t>
      </w:r>
    </w:p>
    <w:p w14:paraId="51881D9A"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截至现场评价日，二期工程尚未开工建设。</w:t>
      </w:r>
    </w:p>
    <w:p w14:paraId="6DE48F49" w14:textId="196F79D2" w:rsidR="009D693C" w:rsidRDefault="00E33141">
      <w:pPr>
        <w:spacing w:line="560" w:lineRule="exact"/>
        <w:ind w:firstLineChars="200" w:firstLine="640"/>
        <w:rPr>
          <w:rFonts w:ascii="Times New Roman" w:eastAsia="仿宋_GB2312" w:hAnsi="Times New Roman"/>
          <w:sz w:val="32"/>
          <w:szCs w:val="32"/>
        </w:rPr>
      </w:pPr>
      <w:r w:rsidRPr="00E33141">
        <w:rPr>
          <w:rFonts w:ascii="Times New Roman" w:eastAsia="仿宋_GB2312" w:hAnsi="Times New Roman" w:hint="eastAsia"/>
          <w:sz w:val="32"/>
          <w:szCs w:val="32"/>
        </w:rPr>
        <w:t>2019</w:t>
      </w:r>
      <w:r w:rsidRPr="00E33141">
        <w:rPr>
          <w:rFonts w:ascii="Times New Roman" w:eastAsia="仿宋_GB2312" w:hAnsi="Times New Roman" w:hint="eastAsia"/>
          <w:sz w:val="32"/>
          <w:szCs w:val="32"/>
        </w:rPr>
        <w:t>年</w:t>
      </w:r>
      <w:r w:rsidRPr="00E33141">
        <w:rPr>
          <w:rFonts w:ascii="Times New Roman" w:eastAsia="仿宋_GB2312" w:hAnsi="Times New Roman" w:hint="eastAsia"/>
          <w:sz w:val="32"/>
          <w:szCs w:val="32"/>
        </w:rPr>
        <w:t>7</w:t>
      </w:r>
      <w:r w:rsidRPr="00E33141">
        <w:rPr>
          <w:rFonts w:ascii="Times New Roman" w:eastAsia="仿宋_GB2312" w:hAnsi="Times New Roman" w:hint="eastAsia"/>
          <w:sz w:val="32"/>
          <w:szCs w:val="32"/>
        </w:rPr>
        <w:t>月</w:t>
      </w:r>
      <w:r w:rsidRPr="00E33141">
        <w:rPr>
          <w:rFonts w:ascii="Times New Roman" w:eastAsia="仿宋_GB2312" w:hAnsi="Times New Roman" w:hint="eastAsia"/>
          <w:sz w:val="32"/>
          <w:szCs w:val="32"/>
        </w:rPr>
        <w:t>6</w:t>
      </w:r>
      <w:r w:rsidRPr="00E33141">
        <w:rPr>
          <w:rFonts w:ascii="Times New Roman" w:eastAsia="仿宋_GB2312" w:hAnsi="Times New Roman" w:hint="eastAsia"/>
          <w:sz w:val="32"/>
          <w:szCs w:val="32"/>
        </w:rPr>
        <w:t>日</w:t>
      </w:r>
      <w:r>
        <w:rPr>
          <w:rFonts w:ascii="Times New Roman" w:eastAsia="仿宋_GB2312" w:hAnsi="Times New Roman" w:hint="eastAsia"/>
          <w:sz w:val="32"/>
          <w:szCs w:val="32"/>
        </w:rPr>
        <w:t>，</w:t>
      </w:r>
      <w:r w:rsidR="00917F2D">
        <w:rPr>
          <w:rFonts w:ascii="Times New Roman" w:eastAsia="仿宋_GB2312" w:hAnsi="Times New Roman" w:hint="eastAsia"/>
          <w:sz w:val="32"/>
          <w:szCs w:val="32"/>
        </w:rPr>
        <w:t>工程</w:t>
      </w:r>
      <w:r w:rsidR="00C02090">
        <w:rPr>
          <w:rFonts w:ascii="Times New Roman" w:eastAsia="仿宋_GB2312" w:hAnsi="Times New Roman" w:hint="eastAsia"/>
          <w:sz w:val="32"/>
          <w:szCs w:val="32"/>
        </w:rPr>
        <w:t>项目</w:t>
      </w:r>
      <w:r w:rsidR="00917F2D">
        <w:rPr>
          <w:rFonts w:ascii="Times New Roman" w:eastAsia="仿宋_GB2312" w:hAnsi="Times New Roman" w:hint="eastAsia"/>
          <w:sz w:val="32"/>
          <w:szCs w:val="32"/>
        </w:rPr>
        <w:t>开始试运行，截至</w:t>
      </w:r>
      <w:r w:rsidR="00917F2D">
        <w:rPr>
          <w:rFonts w:ascii="Times New Roman" w:eastAsia="仿宋_GB2312" w:hAnsi="Times New Roman"/>
          <w:sz w:val="32"/>
          <w:szCs w:val="32"/>
        </w:rPr>
        <w:t>2022</w:t>
      </w:r>
      <w:r w:rsidR="00917F2D">
        <w:rPr>
          <w:rFonts w:ascii="Times New Roman" w:eastAsia="仿宋_GB2312" w:hAnsi="Times New Roman" w:hint="eastAsia"/>
          <w:sz w:val="32"/>
          <w:szCs w:val="32"/>
        </w:rPr>
        <w:t>年底共处理污泥</w:t>
      </w:r>
      <w:r w:rsidR="00917F2D">
        <w:rPr>
          <w:rFonts w:ascii="Times New Roman" w:eastAsia="仿宋_GB2312" w:hAnsi="Times New Roman"/>
          <w:sz w:val="32"/>
          <w:szCs w:val="32"/>
        </w:rPr>
        <w:t>99,250.71</w:t>
      </w:r>
      <w:r w:rsidR="00917F2D">
        <w:rPr>
          <w:rFonts w:ascii="Times New Roman" w:eastAsia="仿宋_GB2312" w:hAnsi="Times New Roman" w:hint="eastAsia"/>
          <w:sz w:val="32"/>
          <w:szCs w:val="32"/>
        </w:rPr>
        <w:t>吨，其中，</w:t>
      </w:r>
      <w:r w:rsidR="00917F2D">
        <w:rPr>
          <w:rFonts w:ascii="Times New Roman" w:eastAsia="仿宋_GB2312" w:hAnsi="Times New Roman" w:hint="eastAsia"/>
          <w:sz w:val="32"/>
          <w:szCs w:val="32"/>
        </w:rPr>
        <w:t>2</w:t>
      </w:r>
      <w:r w:rsidR="00917F2D">
        <w:rPr>
          <w:rFonts w:ascii="Times New Roman" w:eastAsia="仿宋_GB2312" w:hAnsi="Times New Roman"/>
          <w:sz w:val="32"/>
          <w:szCs w:val="32"/>
        </w:rPr>
        <w:t>019</w:t>
      </w:r>
      <w:r w:rsidR="00917F2D">
        <w:rPr>
          <w:rFonts w:ascii="Times New Roman" w:eastAsia="仿宋_GB2312" w:hAnsi="Times New Roman" w:hint="eastAsia"/>
          <w:sz w:val="32"/>
          <w:szCs w:val="32"/>
        </w:rPr>
        <w:t>年</w:t>
      </w:r>
      <w:r w:rsidR="00917F2D">
        <w:rPr>
          <w:rFonts w:ascii="Times New Roman" w:eastAsia="仿宋_GB2312" w:hAnsi="Times New Roman"/>
          <w:sz w:val="32"/>
          <w:szCs w:val="32"/>
        </w:rPr>
        <w:t>9,520.51</w:t>
      </w:r>
      <w:r w:rsidR="00917F2D">
        <w:rPr>
          <w:rFonts w:ascii="Times New Roman" w:eastAsia="仿宋_GB2312" w:hAnsi="Times New Roman" w:hint="eastAsia"/>
          <w:sz w:val="32"/>
          <w:szCs w:val="32"/>
        </w:rPr>
        <w:t>吨、</w:t>
      </w:r>
      <w:r w:rsidR="00917F2D">
        <w:rPr>
          <w:rFonts w:ascii="Times New Roman" w:eastAsia="仿宋_GB2312" w:hAnsi="Times New Roman" w:hint="eastAsia"/>
          <w:sz w:val="32"/>
          <w:szCs w:val="32"/>
        </w:rPr>
        <w:t>2</w:t>
      </w:r>
      <w:r w:rsidR="00917F2D">
        <w:rPr>
          <w:rFonts w:ascii="Times New Roman" w:eastAsia="仿宋_GB2312" w:hAnsi="Times New Roman"/>
          <w:sz w:val="32"/>
          <w:szCs w:val="32"/>
        </w:rPr>
        <w:t>020</w:t>
      </w:r>
      <w:r w:rsidR="00917F2D">
        <w:rPr>
          <w:rFonts w:ascii="Times New Roman" w:eastAsia="仿宋_GB2312" w:hAnsi="Times New Roman" w:hint="eastAsia"/>
          <w:sz w:val="32"/>
          <w:szCs w:val="32"/>
        </w:rPr>
        <w:t>年</w:t>
      </w:r>
      <w:r w:rsidR="00917F2D">
        <w:rPr>
          <w:rFonts w:ascii="Times New Roman" w:eastAsia="仿宋_GB2312" w:hAnsi="Times New Roman" w:hint="eastAsia"/>
          <w:sz w:val="32"/>
          <w:szCs w:val="32"/>
        </w:rPr>
        <w:t>21,420.36</w:t>
      </w:r>
      <w:r w:rsidR="00917F2D">
        <w:rPr>
          <w:rFonts w:ascii="Times New Roman" w:eastAsia="仿宋_GB2312" w:hAnsi="Times New Roman" w:hint="eastAsia"/>
          <w:sz w:val="32"/>
          <w:szCs w:val="32"/>
        </w:rPr>
        <w:t>吨、</w:t>
      </w:r>
      <w:r w:rsidR="00917F2D">
        <w:rPr>
          <w:rFonts w:ascii="Times New Roman" w:eastAsia="仿宋_GB2312" w:hAnsi="Times New Roman" w:hint="eastAsia"/>
          <w:sz w:val="32"/>
          <w:szCs w:val="32"/>
        </w:rPr>
        <w:t>2</w:t>
      </w:r>
      <w:r w:rsidR="00917F2D">
        <w:rPr>
          <w:rFonts w:ascii="Times New Roman" w:eastAsia="仿宋_GB2312" w:hAnsi="Times New Roman"/>
          <w:sz w:val="32"/>
          <w:szCs w:val="32"/>
        </w:rPr>
        <w:t>021</w:t>
      </w:r>
      <w:r w:rsidR="00917F2D">
        <w:rPr>
          <w:rFonts w:ascii="Times New Roman" w:eastAsia="仿宋_GB2312" w:hAnsi="Times New Roman" w:hint="eastAsia"/>
          <w:sz w:val="32"/>
          <w:szCs w:val="32"/>
        </w:rPr>
        <w:t>年</w:t>
      </w:r>
      <w:r w:rsidR="00917F2D">
        <w:rPr>
          <w:rFonts w:ascii="Times New Roman" w:eastAsia="仿宋_GB2312" w:hAnsi="Times New Roman" w:hint="eastAsia"/>
          <w:sz w:val="32"/>
          <w:szCs w:val="32"/>
        </w:rPr>
        <w:t>29,489.11</w:t>
      </w:r>
      <w:r w:rsidR="00917F2D">
        <w:rPr>
          <w:rFonts w:ascii="Times New Roman" w:eastAsia="仿宋_GB2312" w:hAnsi="Times New Roman" w:hint="eastAsia"/>
          <w:sz w:val="32"/>
          <w:szCs w:val="32"/>
        </w:rPr>
        <w:t>吨、</w:t>
      </w:r>
      <w:r w:rsidR="00917F2D">
        <w:rPr>
          <w:rFonts w:ascii="Times New Roman" w:eastAsia="仿宋_GB2312" w:hAnsi="Times New Roman" w:hint="eastAsia"/>
          <w:sz w:val="32"/>
          <w:szCs w:val="32"/>
        </w:rPr>
        <w:t>2</w:t>
      </w:r>
      <w:r w:rsidR="00917F2D">
        <w:rPr>
          <w:rFonts w:ascii="Times New Roman" w:eastAsia="仿宋_GB2312" w:hAnsi="Times New Roman"/>
          <w:sz w:val="32"/>
          <w:szCs w:val="32"/>
        </w:rPr>
        <w:t>022</w:t>
      </w:r>
      <w:r w:rsidR="00917F2D">
        <w:rPr>
          <w:rFonts w:ascii="Times New Roman" w:eastAsia="仿宋_GB2312" w:hAnsi="Times New Roman" w:hint="eastAsia"/>
          <w:sz w:val="32"/>
          <w:szCs w:val="32"/>
        </w:rPr>
        <w:t>年</w:t>
      </w:r>
      <w:r w:rsidR="00917F2D">
        <w:rPr>
          <w:rFonts w:ascii="Times New Roman" w:eastAsia="仿宋_GB2312" w:hAnsi="Times New Roman" w:hint="eastAsia"/>
          <w:sz w:val="32"/>
          <w:szCs w:val="32"/>
        </w:rPr>
        <w:t xml:space="preserve">38,820.73 </w:t>
      </w:r>
      <w:r w:rsidR="00917F2D">
        <w:rPr>
          <w:rFonts w:ascii="Times New Roman" w:eastAsia="仿宋_GB2312" w:hAnsi="Times New Roman" w:hint="eastAsia"/>
          <w:sz w:val="32"/>
          <w:szCs w:val="32"/>
        </w:rPr>
        <w:t>吨。</w:t>
      </w:r>
    </w:p>
    <w:p w14:paraId="7459C466" w14:textId="77777777" w:rsidR="009D693C" w:rsidRPr="00C02090" w:rsidRDefault="00917F2D">
      <w:pPr>
        <w:spacing w:line="560" w:lineRule="exact"/>
        <w:ind w:firstLineChars="200" w:firstLine="640"/>
        <w:outlineLvl w:val="1"/>
        <w:rPr>
          <w:rFonts w:ascii="Times New Roman" w:eastAsia="楷体_GB2312" w:hAnsi="Times New Roman"/>
          <w:bCs/>
          <w:sz w:val="32"/>
          <w:szCs w:val="32"/>
        </w:rPr>
      </w:pPr>
      <w:bookmarkStart w:id="8" w:name="_Toc150501160"/>
      <w:r w:rsidRPr="00C02090">
        <w:rPr>
          <w:rFonts w:ascii="Times New Roman" w:eastAsia="楷体_GB2312" w:hAnsi="Times New Roman" w:hint="eastAsia"/>
          <w:bCs/>
          <w:sz w:val="32"/>
          <w:szCs w:val="32"/>
        </w:rPr>
        <w:t>（五）资金来源和使用情况</w:t>
      </w:r>
      <w:bookmarkEnd w:id="8"/>
    </w:p>
    <w:p w14:paraId="32D07803" w14:textId="77777777" w:rsidR="009D693C" w:rsidRPr="00C02090" w:rsidRDefault="00917F2D">
      <w:pPr>
        <w:spacing w:line="560" w:lineRule="exact"/>
        <w:ind w:firstLineChars="200" w:firstLine="640"/>
        <w:outlineLvl w:val="2"/>
        <w:rPr>
          <w:rFonts w:ascii="Times New Roman" w:eastAsia="仿宋_GB2312" w:hAnsi="Times New Roman"/>
          <w:sz w:val="32"/>
          <w:szCs w:val="32"/>
        </w:rPr>
      </w:pPr>
      <w:r w:rsidRPr="00C02090">
        <w:rPr>
          <w:rFonts w:ascii="Times New Roman" w:eastAsia="仿宋_GB2312" w:hAnsi="Times New Roman" w:hint="eastAsia"/>
          <w:sz w:val="32"/>
          <w:szCs w:val="32"/>
        </w:rPr>
        <w:t>1</w:t>
      </w:r>
      <w:r w:rsidRPr="00C02090">
        <w:rPr>
          <w:rFonts w:ascii="Times New Roman" w:eastAsia="仿宋_GB2312" w:hAnsi="Times New Roman"/>
          <w:sz w:val="32"/>
          <w:szCs w:val="32"/>
        </w:rPr>
        <w:t>.</w:t>
      </w:r>
      <w:r w:rsidRPr="00C02090">
        <w:rPr>
          <w:rFonts w:ascii="Times New Roman" w:eastAsia="仿宋_GB2312" w:hAnsi="Times New Roman" w:hint="eastAsia"/>
          <w:sz w:val="32"/>
          <w:szCs w:val="32"/>
        </w:rPr>
        <w:t>项目投资资金</w:t>
      </w:r>
    </w:p>
    <w:p w14:paraId="0298E7C8"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根据《关于邵阳市污水处理厂污泥集中处置工程可行性研究报告的批复》（市发改环资</w:t>
      </w:r>
      <w:r>
        <w:rPr>
          <w:rFonts w:ascii="仿宋_GB2312" w:eastAsia="仿宋_GB2312" w:hAnsi="Times New Roman" w:hint="eastAsia"/>
          <w:sz w:val="32"/>
          <w:szCs w:val="32"/>
        </w:rPr>
        <w:t>〔</w:t>
      </w:r>
      <w:r>
        <w:rPr>
          <w:rFonts w:ascii="Times New Roman" w:eastAsia="仿宋_GB2312" w:hAnsi="Times New Roman"/>
          <w:sz w:val="32"/>
          <w:szCs w:val="32"/>
        </w:rPr>
        <w:t>2014</w:t>
      </w:r>
      <w:r>
        <w:rPr>
          <w:rFonts w:ascii="仿宋_GB2312" w:eastAsia="仿宋_GB2312" w:hAnsi="Times New Roman" w:hint="eastAsia"/>
          <w:sz w:val="32"/>
          <w:szCs w:val="32"/>
        </w:rPr>
        <w:t>〕</w:t>
      </w:r>
      <w:r>
        <w:rPr>
          <w:rFonts w:ascii="Times New Roman" w:eastAsia="仿宋_GB2312" w:hAnsi="Times New Roman"/>
          <w:sz w:val="32"/>
          <w:szCs w:val="32"/>
        </w:rPr>
        <w:t>115</w:t>
      </w:r>
      <w:r>
        <w:rPr>
          <w:rFonts w:ascii="Times New Roman" w:eastAsia="仿宋_GB2312" w:hAnsi="Times New Roman" w:hint="eastAsia"/>
          <w:sz w:val="32"/>
          <w:szCs w:val="32"/>
        </w:rPr>
        <w:t>号）批复项目一期工程总投资估算为</w:t>
      </w:r>
      <w:r>
        <w:rPr>
          <w:rFonts w:ascii="Times New Roman" w:eastAsia="仿宋_GB2312" w:hAnsi="Times New Roman" w:hint="eastAsia"/>
          <w:sz w:val="32"/>
          <w:szCs w:val="32"/>
        </w:rPr>
        <w:t>1</w:t>
      </w:r>
      <w:r>
        <w:rPr>
          <w:rFonts w:ascii="Times New Roman" w:eastAsia="仿宋_GB2312" w:hAnsi="Times New Roman"/>
          <w:sz w:val="32"/>
          <w:szCs w:val="32"/>
        </w:rPr>
        <w:t>5,946.57</w:t>
      </w:r>
      <w:r>
        <w:rPr>
          <w:rFonts w:ascii="Times New Roman" w:eastAsia="仿宋_GB2312" w:hAnsi="Times New Roman" w:hint="eastAsia"/>
          <w:sz w:val="32"/>
          <w:szCs w:val="32"/>
        </w:rPr>
        <w:t>万元。</w:t>
      </w:r>
    </w:p>
    <w:p w14:paraId="3F008B38" w14:textId="6ADF5AF9"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根据项目单位出具的《工程竣工结算审定单》，一期工程总投资为</w:t>
      </w:r>
      <w:r>
        <w:rPr>
          <w:rFonts w:ascii="Times New Roman" w:eastAsia="仿宋_GB2312" w:hAnsi="Times New Roman"/>
          <w:sz w:val="32"/>
          <w:szCs w:val="32"/>
        </w:rPr>
        <w:t>16,463.25</w:t>
      </w:r>
      <w:r>
        <w:rPr>
          <w:rFonts w:ascii="Times New Roman" w:eastAsia="仿宋_GB2312" w:hAnsi="Times New Roman" w:hint="eastAsia"/>
          <w:sz w:val="32"/>
          <w:szCs w:val="32"/>
        </w:rPr>
        <w:t>万元，</w:t>
      </w:r>
      <w:r w:rsidR="00EA07D9">
        <w:rPr>
          <w:rFonts w:ascii="Times New Roman" w:eastAsia="仿宋_GB2312" w:hAnsi="Times New Roman" w:hint="eastAsia"/>
          <w:sz w:val="32"/>
          <w:szCs w:val="32"/>
        </w:rPr>
        <w:t>投资额暂</w:t>
      </w:r>
      <w:r>
        <w:rPr>
          <w:rFonts w:ascii="Times New Roman" w:eastAsia="仿宋_GB2312" w:hAnsi="Times New Roman" w:hint="eastAsia"/>
          <w:sz w:val="32"/>
          <w:szCs w:val="32"/>
        </w:rPr>
        <w:t>未经工程决算审计和财政</w:t>
      </w:r>
      <w:r w:rsidR="00E33141">
        <w:rPr>
          <w:rFonts w:ascii="Times New Roman" w:eastAsia="仿宋_GB2312" w:hAnsi="Times New Roman" w:hint="eastAsia"/>
          <w:sz w:val="32"/>
          <w:szCs w:val="32"/>
        </w:rPr>
        <w:t>造价</w:t>
      </w:r>
      <w:r>
        <w:rPr>
          <w:rFonts w:ascii="Times New Roman" w:eastAsia="仿宋_GB2312" w:hAnsi="Times New Roman" w:hint="eastAsia"/>
          <w:sz w:val="32"/>
          <w:szCs w:val="32"/>
        </w:rPr>
        <w:t>评审，项目投资资金由邵阳高能时代环境技术有限公司自筹。</w:t>
      </w:r>
    </w:p>
    <w:p w14:paraId="12E9B997" w14:textId="77777777" w:rsidR="009D693C" w:rsidRPr="00EA07D9" w:rsidRDefault="00917F2D" w:rsidP="00684264">
      <w:pPr>
        <w:spacing w:line="560" w:lineRule="exact"/>
        <w:ind w:firstLineChars="200" w:firstLine="640"/>
        <w:outlineLvl w:val="2"/>
        <w:rPr>
          <w:rFonts w:ascii="Times New Roman" w:eastAsia="仿宋_GB2312" w:hAnsi="Times New Roman"/>
          <w:sz w:val="32"/>
          <w:szCs w:val="32"/>
        </w:rPr>
      </w:pPr>
      <w:r w:rsidRPr="00EA07D9">
        <w:rPr>
          <w:rFonts w:ascii="Times New Roman" w:eastAsia="仿宋_GB2312" w:hAnsi="Times New Roman" w:hint="eastAsia"/>
          <w:sz w:val="32"/>
          <w:szCs w:val="32"/>
        </w:rPr>
        <w:t>2</w:t>
      </w:r>
      <w:r w:rsidRPr="00EA07D9">
        <w:rPr>
          <w:rFonts w:ascii="Times New Roman" w:eastAsia="仿宋_GB2312" w:hAnsi="Times New Roman"/>
          <w:sz w:val="32"/>
          <w:szCs w:val="32"/>
        </w:rPr>
        <w:t>.</w:t>
      </w:r>
      <w:r w:rsidRPr="00EA07D9">
        <w:rPr>
          <w:rFonts w:ascii="Times New Roman" w:eastAsia="仿宋_GB2312" w:hAnsi="Times New Roman" w:hint="eastAsia"/>
          <w:sz w:val="32"/>
          <w:szCs w:val="32"/>
        </w:rPr>
        <w:t>项目运营资金</w:t>
      </w:r>
    </w:p>
    <w:p w14:paraId="2B81A2F5"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根据特许经营协议约定，由项目单位负责污泥处置工程相关设备的运营维护，自行筹措运营资金。</w:t>
      </w:r>
    </w:p>
    <w:p w14:paraId="27556753" w14:textId="77777777" w:rsidR="009D693C" w:rsidRPr="00EA07D9" w:rsidRDefault="00917F2D">
      <w:pPr>
        <w:pStyle w:val="3"/>
        <w:ind w:firstLine="640"/>
        <w:rPr>
          <w:b w:val="0"/>
          <w:bCs/>
        </w:rPr>
      </w:pPr>
      <w:r w:rsidRPr="00EA07D9">
        <w:rPr>
          <w:rFonts w:hint="eastAsia"/>
          <w:b w:val="0"/>
          <w:bCs/>
        </w:rPr>
        <w:t>3</w:t>
      </w:r>
      <w:r w:rsidRPr="00EA07D9">
        <w:rPr>
          <w:b w:val="0"/>
          <w:bCs/>
        </w:rPr>
        <w:t>.</w:t>
      </w:r>
      <w:r w:rsidRPr="00EA07D9">
        <w:rPr>
          <w:rFonts w:hint="eastAsia"/>
          <w:b w:val="0"/>
          <w:bCs/>
        </w:rPr>
        <w:t>拨付污泥处置资金</w:t>
      </w:r>
    </w:p>
    <w:p w14:paraId="12699839" w14:textId="6A4335CF"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2019</w:t>
      </w:r>
      <w:r>
        <w:rPr>
          <w:rFonts w:ascii="Times New Roman" w:eastAsia="仿宋_GB2312" w:hAnsi="Times New Roman" w:hint="eastAsia"/>
          <w:sz w:val="32"/>
          <w:szCs w:val="32"/>
        </w:rPr>
        <w:t>年</w:t>
      </w:r>
      <w:r>
        <w:rPr>
          <w:rFonts w:ascii="Times New Roman" w:eastAsia="仿宋_GB2312" w:hAnsi="Times New Roman" w:hint="eastAsia"/>
          <w:sz w:val="32"/>
          <w:szCs w:val="32"/>
        </w:rPr>
        <w:t>8</w:t>
      </w:r>
      <w:r>
        <w:rPr>
          <w:rFonts w:ascii="Times New Roman" w:eastAsia="仿宋_GB2312" w:hAnsi="Times New Roman" w:hint="eastAsia"/>
          <w:sz w:val="32"/>
          <w:szCs w:val="32"/>
        </w:rPr>
        <w:t>月</w:t>
      </w:r>
      <w:r>
        <w:rPr>
          <w:rFonts w:ascii="Times New Roman" w:eastAsia="仿宋_GB2312" w:hAnsi="Times New Roman" w:hint="eastAsia"/>
          <w:sz w:val="32"/>
          <w:szCs w:val="32"/>
        </w:rPr>
        <w:t>22</w:t>
      </w:r>
      <w:r>
        <w:rPr>
          <w:rFonts w:ascii="Times New Roman" w:eastAsia="仿宋_GB2312" w:hAnsi="Times New Roman" w:hint="eastAsia"/>
          <w:sz w:val="32"/>
          <w:szCs w:val="32"/>
        </w:rPr>
        <w:t>日，《关于将市污泥集中处置中心运行费用纳入城市维护费的请示》（邵城管呈〔</w:t>
      </w:r>
      <w:r>
        <w:rPr>
          <w:rFonts w:ascii="Times New Roman" w:eastAsia="仿宋_GB2312" w:hAnsi="Times New Roman" w:hint="eastAsia"/>
          <w:sz w:val="32"/>
          <w:szCs w:val="32"/>
        </w:rPr>
        <w:t>2019</w:t>
      </w:r>
      <w:r>
        <w:rPr>
          <w:rFonts w:ascii="Times New Roman" w:eastAsia="仿宋_GB2312" w:hAnsi="Times New Roman" w:hint="eastAsia"/>
          <w:sz w:val="32"/>
          <w:szCs w:val="32"/>
        </w:rPr>
        <w:t>〕</w:t>
      </w:r>
      <w:r>
        <w:rPr>
          <w:rFonts w:ascii="Times New Roman" w:eastAsia="仿宋_GB2312" w:hAnsi="Times New Roman" w:hint="eastAsia"/>
          <w:sz w:val="32"/>
          <w:szCs w:val="32"/>
        </w:rPr>
        <w:t>66</w:t>
      </w:r>
      <w:r>
        <w:rPr>
          <w:rFonts w:ascii="Times New Roman" w:eastAsia="仿宋_GB2312" w:hAnsi="Times New Roman" w:hint="eastAsia"/>
          <w:sz w:val="32"/>
          <w:szCs w:val="32"/>
        </w:rPr>
        <w:t>号）批复同意，污泥处置中心运行费用纳入城市维护费中列支。</w:t>
      </w:r>
      <w:r>
        <w:rPr>
          <w:rFonts w:ascii="Times New Roman" w:eastAsia="仿宋_GB2312" w:hAnsi="Times New Roman" w:hint="eastAsia"/>
          <w:sz w:val="32"/>
          <w:szCs w:val="32"/>
        </w:rPr>
        <w:t>2</w:t>
      </w:r>
      <w:r>
        <w:rPr>
          <w:rFonts w:ascii="Times New Roman" w:eastAsia="仿宋_GB2312" w:hAnsi="Times New Roman"/>
          <w:sz w:val="32"/>
          <w:szCs w:val="32"/>
        </w:rPr>
        <w:t>019</w:t>
      </w:r>
      <w:r>
        <w:rPr>
          <w:rFonts w:ascii="Times New Roman" w:eastAsia="仿宋_GB2312" w:hAnsi="Times New Roman" w:hint="eastAsia"/>
          <w:sz w:val="32"/>
          <w:szCs w:val="32"/>
        </w:rPr>
        <w:t>年</w:t>
      </w:r>
      <w:r>
        <w:rPr>
          <w:rFonts w:ascii="Times New Roman" w:eastAsia="仿宋_GB2312" w:hAnsi="Times New Roman" w:hint="eastAsia"/>
          <w:sz w:val="32"/>
          <w:szCs w:val="32"/>
        </w:rPr>
        <w:t>7</w:t>
      </w:r>
      <w:r>
        <w:rPr>
          <w:rFonts w:ascii="Times New Roman" w:eastAsia="仿宋_GB2312" w:hAnsi="Times New Roman" w:hint="eastAsia"/>
          <w:sz w:val="32"/>
          <w:szCs w:val="32"/>
        </w:rPr>
        <w:t>月至</w:t>
      </w:r>
      <w:r>
        <w:rPr>
          <w:rFonts w:ascii="Times New Roman" w:eastAsia="仿宋_GB2312" w:hAnsi="Times New Roman"/>
          <w:sz w:val="32"/>
          <w:szCs w:val="32"/>
        </w:rPr>
        <w:t>2022</w:t>
      </w:r>
      <w:r>
        <w:rPr>
          <w:rFonts w:ascii="Times New Roman" w:eastAsia="仿宋_GB2312" w:hAnsi="Times New Roman" w:hint="eastAsia"/>
          <w:sz w:val="32"/>
          <w:szCs w:val="32"/>
        </w:rPr>
        <w:t>年末项目实施单位申请结算资金</w:t>
      </w:r>
      <w:bookmarkStart w:id="9" w:name="_Hlk144130196"/>
      <w:r>
        <w:rPr>
          <w:rFonts w:ascii="Times New Roman" w:eastAsia="仿宋_GB2312" w:hAnsi="Times New Roman"/>
          <w:sz w:val="32"/>
          <w:szCs w:val="32"/>
        </w:rPr>
        <w:t>6,319.69</w:t>
      </w:r>
      <w:bookmarkEnd w:id="9"/>
      <w:r>
        <w:rPr>
          <w:rFonts w:ascii="Times New Roman" w:eastAsia="仿宋_GB2312" w:hAnsi="Times New Roman" w:hint="eastAsia"/>
          <w:sz w:val="32"/>
          <w:szCs w:val="32"/>
        </w:rPr>
        <w:t>万元，截止</w:t>
      </w:r>
      <w:r>
        <w:rPr>
          <w:rFonts w:ascii="Times New Roman" w:eastAsia="仿宋_GB2312" w:hAnsi="Times New Roman" w:hint="eastAsia"/>
          <w:sz w:val="32"/>
          <w:szCs w:val="32"/>
        </w:rPr>
        <w:t>2</w:t>
      </w:r>
      <w:r>
        <w:rPr>
          <w:rFonts w:ascii="Times New Roman" w:eastAsia="仿宋_GB2312" w:hAnsi="Times New Roman"/>
          <w:sz w:val="32"/>
          <w:szCs w:val="32"/>
        </w:rPr>
        <w:t>023</w:t>
      </w:r>
      <w:r>
        <w:rPr>
          <w:rFonts w:ascii="Times New Roman" w:eastAsia="仿宋_GB2312" w:hAnsi="Times New Roman" w:hint="eastAsia"/>
          <w:sz w:val="32"/>
          <w:szCs w:val="32"/>
        </w:rPr>
        <w:t>年</w:t>
      </w:r>
      <w:r>
        <w:rPr>
          <w:rFonts w:ascii="Times New Roman" w:eastAsia="仿宋_GB2312" w:hAnsi="Times New Roman" w:hint="eastAsia"/>
          <w:sz w:val="32"/>
          <w:szCs w:val="32"/>
        </w:rPr>
        <w:t>6</w:t>
      </w:r>
      <w:r>
        <w:rPr>
          <w:rFonts w:ascii="Times New Roman" w:eastAsia="仿宋_GB2312" w:hAnsi="Times New Roman" w:hint="eastAsia"/>
          <w:sz w:val="32"/>
          <w:szCs w:val="32"/>
        </w:rPr>
        <w:t>月</w:t>
      </w:r>
      <w:r>
        <w:rPr>
          <w:rFonts w:ascii="Times New Roman" w:eastAsia="仿宋_GB2312" w:hAnsi="Times New Roman" w:hint="eastAsia"/>
          <w:sz w:val="32"/>
          <w:szCs w:val="32"/>
        </w:rPr>
        <w:t>3</w:t>
      </w:r>
      <w:r>
        <w:rPr>
          <w:rFonts w:ascii="Times New Roman" w:eastAsia="仿宋_GB2312" w:hAnsi="Times New Roman"/>
          <w:sz w:val="32"/>
          <w:szCs w:val="32"/>
        </w:rPr>
        <w:t>0</w:t>
      </w:r>
      <w:r>
        <w:rPr>
          <w:rFonts w:ascii="Times New Roman" w:eastAsia="仿宋_GB2312" w:hAnsi="Times New Roman" w:hint="eastAsia"/>
          <w:sz w:val="32"/>
          <w:szCs w:val="32"/>
        </w:rPr>
        <w:t>日</w:t>
      </w:r>
      <w:r w:rsidR="00E33141">
        <w:rPr>
          <w:rFonts w:ascii="Times New Roman" w:eastAsia="仿宋_GB2312" w:hAnsi="Times New Roman" w:hint="eastAsia"/>
          <w:sz w:val="32"/>
          <w:szCs w:val="32"/>
        </w:rPr>
        <w:t>，</w:t>
      </w:r>
      <w:r>
        <w:rPr>
          <w:rFonts w:ascii="Times New Roman" w:eastAsia="仿宋_GB2312" w:hAnsi="Times New Roman" w:hint="eastAsia"/>
          <w:sz w:val="32"/>
          <w:szCs w:val="32"/>
        </w:rPr>
        <w:t>实际拨付资金</w:t>
      </w:r>
      <w:bookmarkStart w:id="10" w:name="_Hlk149722830"/>
      <w:bookmarkStart w:id="11" w:name="_Hlk144130263"/>
      <w:r>
        <w:rPr>
          <w:rFonts w:ascii="Times New Roman" w:eastAsia="仿宋_GB2312" w:hAnsi="Times New Roman"/>
          <w:sz w:val="32"/>
          <w:szCs w:val="32"/>
        </w:rPr>
        <w:t>6,202.49</w:t>
      </w:r>
      <w:bookmarkEnd w:id="10"/>
      <w:r>
        <w:rPr>
          <w:rFonts w:ascii="Times New Roman" w:eastAsia="仿宋_GB2312" w:hAnsi="Times New Roman" w:hint="eastAsia"/>
          <w:sz w:val="32"/>
          <w:szCs w:val="32"/>
        </w:rPr>
        <w:t>万元</w:t>
      </w:r>
      <w:bookmarkStart w:id="12" w:name="_Hlk143693121"/>
      <w:bookmarkEnd w:id="11"/>
      <w:r w:rsidR="00E33141">
        <w:rPr>
          <w:rFonts w:ascii="Times New Roman" w:eastAsia="仿宋_GB2312" w:hAnsi="Times New Roman" w:hint="eastAsia"/>
          <w:sz w:val="32"/>
          <w:szCs w:val="32"/>
        </w:rPr>
        <w:t>，</w:t>
      </w:r>
      <w:r>
        <w:rPr>
          <w:rFonts w:ascii="Times New Roman" w:eastAsia="仿宋_GB2312" w:hAnsi="Times New Roman" w:hint="eastAsia"/>
          <w:sz w:val="32"/>
          <w:szCs w:val="32"/>
        </w:rPr>
        <w:t>未拨付资金</w:t>
      </w:r>
      <w:r>
        <w:rPr>
          <w:rFonts w:ascii="Times New Roman" w:eastAsia="仿宋_GB2312" w:hAnsi="Times New Roman"/>
          <w:sz w:val="32"/>
          <w:szCs w:val="32"/>
        </w:rPr>
        <w:t>117.20</w:t>
      </w:r>
      <w:r>
        <w:rPr>
          <w:rFonts w:ascii="Times New Roman" w:eastAsia="仿宋_GB2312" w:hAnsi="Times New Roman" w:hint="eastAsia"/>
          <w:sz w:val="32"/>
          <w:szCs w:val="32"/>
        </w:rPr>
        <w:t>万元，分别为</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sz w:val="32"/>
          <w:szCs w:val="32"/>
        </w:rPr>
        <w:t>-3</w:t>
      </w:r>
      <w:r>
        <w:rPr>
          <w:rFonts w:ascii="Times New Roman" w:eastAsia="仿宋_GB2312" w:hAnsi="Times New Roman" w:hint="eastAsia"/>
          <w:sz w:val="32"/>
          <w:szCs w:val="32"/>
        </w:rPr>
        <w:t>月污泥处置费</w:t>
      </w:r>
      <w:r>
        <w:rPr>
          <w:rFonts w:ascii="Times New Roman" w:eastAsia="仿宋_GB2312" w:hAnsi="Times New Roman" w:hint="eastAsia"/>
          <w:sz w:val="32"/>
          <w:szCs w:val="32"/>
        </w:rPr>
        <w:t>50.00</w:t>
      </w:r>
      <w:r>
        <w:rPr>
          <w:rFonts w:ascii="Times New Roman" w:eastAsia="仿宋_GB2312" w:hAnsi="Times New Roman" w:hint="eastAsia"/>
          <w:sz w:val="32"/>
          <w:szCs w:val="32"/>
        </w:rPr>
        <w:t>万元、</w:t>
      </w:r>
      <w:r>
        <w:rPr>
          <w:rFonts w:ascii="Times New Roman" w:eastAsia="仿宋_GB2312" w:hAnsi="Times New Roman" w:hint="eastAsia"/>
          <w:sz w:val="32"/>
          <w:szCs w:val="32"/>
        </w:rPr>
        <w:t>37.01</w:t>
      </w:r>
      <w:r>
        <w:rPr>
          <w:rFonts w:ascii="Times New Roman" w:eastAsia="仿宋_GB2312" w:hAnsi="Times New Roman" w:hint="eastAsia"/>
          <w:sz w:val="32"/>
          <w:szCs w:val="32"/>
        </w:rPr>
        <w:t>万元，</w:t>
      </w:r>
      <w:r>
        <w:rPr>
          <w:rFonts w:ascii="Times New Roman" w:eastAsia="仿宋_GB2312" w:hAnsi="Times New Roman" w:hint="eastAsia"/>
          <w:sz w:val="32"/>
          <w:szCs w:val="32"/>
        </w:rPr>
        <w:t>30.19</w:t>
      </w:r>
      <w:r>
        <w:rPr>
          <w:rFonts w:ascii="Times New Roman" w:eastAsia="仿宋_GB2312" w:hAnsi="Times New Roman" w:hint="eastAsia"/>
          <w:sz w:val="32"/>
          <w:szCs w:val="32"/>
        </w:rPr>
        <w:t>万元</w:t>
      </w:r>
      <w:bookmarkEnd w:id="12"/>
      <w:r>
        <w:rPr>
          <w:rFonts w:ascii="Times New Roman" w:eastAsia="仿宋_GB2312" w:hAnsi="Times New Roman" w:hint="eastAsia"/>
          <w:sz w:val="32"/>
          <w:szCs w:val="32"/>
        </w:rPr>
        <w:t>。</w:t>
      </w:r>
    </w:p>
    <w:p w14:paraId="7801779A"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019</w:t>
      </w:r>
      <w:r>
        <w:rPr>
          <w:rFonts w:ascii="Times New Roman" w:eastAsia="仿宋_GB2312" w:hAnsi="Times New Roman" w:hint="eastAsia"/>
          <w:sz w:val="32"/>
          <w:szCs w:val="32"/>
        </w:rPr>
        <w:t>年</w:t>
      </w:r>
      <w:r>
        <w:rPr>
          <w:rFonts w:ascii="Times New Roman" w:eastAsia="仿宋_GB2312" w:hAnsi="Times New Roman" w:hint="eastAsia"/>
          <w:sz w:val="32"/>
          <w:szCs w:val="32"/>
        </w:rPr>
        <w:t>7</w:t>
      </w:r>
      <w:r>
        <w:rPr>
          <w:rFonts w:ascii="Times New Roman" w:eastAsia="仿宋_GB2312" w:hAnsi="Times New Roman" w:hint="eastAsia"/>
          <w:sz w:val="32"/>
          <w:szCs w:val="32"/>
        </w:rPr>
        <w:t>月至</w:t>
      </w:r>
      <w:r>
        <w:rPr>
          <w:rFonts w:ascii="Times New Roman" w:eastAsia="仿宋_GB2312" w:hAnsi="Times New Roman" w:hint="eastAsia"/>
          <w:sz w:val="32"/>
          <w:szCs w:val="32"/>
        </w:rPr>
        <w:t>2</w:t>
      </w:r>
      <w:r>
        <w:rPr>
          <w:rFonts w:ascii="Times New Roman" w:eastAsia="仿宋_GB2312" w:hAnsi="Times New Roman"/>
          <w:sz w:val="32"/>
          <w:szCs w:val="32"/>
        </w:rPr>
        <w:t>022</w:t>
      </w:r>
      <w:r>
        <w:rPr>
          <w:rFonts w:ascii="Times New Roman" w:eastAsia="仿宋_GB2312" w:hAnsi="Times New Roman" w:hint="eastAsia"/>
          <w:sz w:val="32"/>
          <w:szCs w:val="32"/>
        </w:rPr>
        <w:t>年污泥处置资金拨付情况</w:t>
      </w:r>
    </w:p>
    <w:p w14:paraId="6B565849" w14:textId="09D0CD43" w:rsidR="009D693C" w:rsidRPr="00E63A1D" w:rsidRDefault="003E121C">
      <w:pPr>
        <w:spacing w:line="560" w:lineRule="exact"/>
        <w:ind w:firstLineChars="200" w:firstLine="480"/>
        <w:jc w:val="right"/>
        <w:rPr>
          <w:rFonts w:ascii="Times New Roman" w:eastAsia="仿宋_GB2312" w:hAnsi="Times New Roman"/>
          <w:sz w:val="24"/>
        </w:rPr>
      </w:pPr>
      <w:r>
        <w:rPr>
          <w:rFonts w:ascii="Times New Roman" w:eastAsia="仿宋_GB2312" w:hAnsi="Times New Roman" w:hint="eastAsia"/>
          <w:sz w:val="24"/>
        </w:rPr>
        <w:t>单位</w:t>
      </w:r>
      <w:r w:rsidR="00917F2D" w:rsidRPr="00E63A1D">
        <w:rPr>
          <w:rFonts w:ascii="Times New Roman" w:eastAsia="仿宋_GB2312" w:hAnsi="Times New Roman" w:hint="eastAsia"/>
          <w:sz w:val="24"/>
        </w:rPr>
        <w:t>（</w:t>
      </w:r>
      <w:r>
        <w:rPr>
          <w:rFonts w:ascii="Times New Roman" w:eastAsia="仿宋_GB2312" w:hAnsi="Times New Roman" w:hint="eastAsia"/>
          <w:sz w:val="24"/>
        </w:rPr>
        <w:t>吨</w:t>
      </w:r>
      <w:r w:rsidR="00E33141">
        <w:rPr>
          <w:rFonts w:ascii="Times New Roman" w:eastAsia="仿宋_GB2312" w:hAnsi="Times New Roman" w:hint="eastAsia"/>
          <w:sz w:val="24"/>
        </w:rPr>
        <w:t>、</w:t>
      </w:r>
      <w:r w:rsidR="00917F2D" w:rsidRPr="00E63A1D">
        <w:rPr>
          <w:rFonts w:ascii="Times New Roman" w:eastAsia="仿宋_GB2312" w:hAnsi="Times New Roman" w:hint="eastAsia"/>
          <w:sz w:val="24"/>
        </w:rPr>
        <w:t>万元）</w:t>
      </w:r>
    </w:p>
    <w:tbl>
      <w:tblPr>
        <w:tblStyle w:val="af"/>
        <w:tblW w:w="5000" w:type="pct"/>
        <w:tblLook w:val="04A0" w:firstRow="1" w:lastRow="0" w:firstColumn="1" w:lastColumn="0" w:noHBand="0" w:noVBand="1"/>
      </w:tblPr>
      <w:tblGrid>
        <w:gridCol w:w="1449"/>
        <w:gridCol w:w="1609"/>
        <w:gridCol w:w="1448"/>
        <w:gridCol w:w="1447"/>
        <w:gridCol w:w="2343"/>
      </w:tblGrid>
      <w:tr w:rsidR="00E63A1D" w14:paraId="25385014" w14:textId="77777777" w:rsidTr="00E63A1D">
        <w:tc>
          <w:tcPr>
            <w:tcW w:w="873" w:type="pct"/>
            <w:vAlign w:val="center"/>
          </w:tcPr>
          <w:p w14:paraId="6A85E6C5"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年度</w:t>
            </w:r>
          </w:p>
        </w:tc>
        <w:tc>
          <w:tcPr>
            <w:tcW w:w="970" w:type="pct"/>
            <w:vAlign w:val="center"/>
          </w:tcPr>
          <w:p w14:paraId="2DF31651"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结算数量</w:t>
            </w:r>
          </w:p>
        </w:tc>
        <w:tc>
          <w:tcPr>
            <w:tcW w:w="873" w:type="pct"/>
            <w:vAlign w:val="center"/>
          </w:tcPr>
          <w:p w14:paraId="61ABF9D7"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结算金额</w:t>
            </w:r>
          </w:p>
        </w:tc>
        <w:tc>
          <w:tcPr>
            <w:tcW w:w="872" w:type="pct"/>
            <w:vAlign w:val="center"/>
          </w:tcPr>
          <w:p w14:paraId="1D9C93D6"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拨付金额</w:t>
            </w:r>
          </w:p>
        </w:tc>
        <w:tc>
          <w:tcPr>
            <w:tcW w:w="1412" w:type="pct"/>
            <w:vAlign w:val="center"/>
          </w:tcPr>
          <w:p w14:paraId="1AE02D58"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备注</w:t>
            </w:r>
          </w:p>
        </w:tc>
      </w:tr>
      <w:tr w:rsidR="00E63A1D" w14:paraId="3930880D" w14:textId="77777777" w:rsidTr="00E63A1D">
        <w:tc>
          <w:tcPr>
            <w:tcW w:w="873" w:type="pct"/>
          </w:tcPr>
          <w:p w14:paraId="7C64D133"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2019</w:t>
            </w:r>
            <w:r>
              <w:rPr>
                <w:rFonts w:ascii="Times New Roman" w:eastAsia="仿宋_GB2312" w:hAnsi="Times New Roman" w:hint="eastAsia"/>
                <w:sz w:val="24"/>
              </w:rPr>
              <w:t>年</w:t>
            </w:r>
          </w:p>
        </w:tc>
        <w:tc>
          <w:tcPr>
            <w:tcW w:w="970" w:type="pct"/>
          </w:tcPr>
          <w:p w14:paraId="42BA8BBC"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9,520.51</w:t>
            </w:r>
          </w:p>
        </w:tc>
        <w:tc>
          <w:tcPr>
            <w:tcW w:w="873" w:type="pct"/>
          </w:tcPr>
          <w:p w14:paraId="098F8F08"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503.78</w:t>
            </w:r>
          </w:p>
        </w:tc>
        <w:tc>
          <w:tcPr>
            <w:tcW w:w="872" w:type="pct"/>
          </w:tcPr>
          <w:p w14:paraId="636ED050"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503.78</w:t>
            </w:r>
          </w:p>
        </w:tc>
        <w:tc>
          <w:tcPr>
            <w:tcW w:w="1412" w:type="pct"/>
          </w:tcPr>
          <w:p w14:paraId="2D3A85EC" w14:textId="77777777" w:rsidR="00E63A1D" w:rsidRDefault="00E63A1D" w:rsidP="00DB06E7">
            <w:pPr>
              <w:jc w:val="right"/>
              <w:rPr>
                <w:rFonts w:ascii="Times New Roman" w:eastAsia="仿宋_GB2312" w:hAnsi="Times New Roman"/>
                <w:sz w:val="24"/>
              </w:rPr>
            </w:pPr>
          </w:p>
        </w:tc>
      </w:tr>
      <w:tr w:rsidR="00E63A1D" w14:paraId="6B558D84" w14:textId="77777777" w:rsidTr="00E63A1D">
        <w:tc>
          <w:tcPr>
            <w:tcW w:w="873" w:type="pct"/>
            <w:vAlign w:val="center"/>
          </w:tcPr>
          <w:p w14:paraId="15E021FB"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2</w:t>
            </w:r>
            <w:r>
              <w:rPr>
                <w:rFonts w:ascii="Times New Roman" w:eastAsia="仿宋_GB2312" w:hAnsi="Times New Roman"/>
                <w:sz w:val="24"/>
              </w:rPr>
              <w:t>020</w:t>
            </w:r>
            <w:r>
              <w:rPr>
                <w:rFonts w:ascii="Times New Roman" w:eastAsia="仿宋_GB2312" w:hAnsi="Times New Roman" w:hint="eastAsia"/>
                <w:sz w:val="24"/>
              </w:rPr>
              <w:t>年</w:t>
            </w:r>
          </w:p>
        </w:tc>
        <w:tc>
          <w:tcPr>
            <w:tcW w:w="970" w:type="pct"/>
            <w:vAlign w:val="center"/>
          </w:tcPr>
          <w:p w14:paraId="52846A0E"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21,420.36</w:t>
            </w:r>
          </w:p>
        </w:tc>
        <w:tc>
          <w:tcPr>
            <w:tcW w:w="873" w:type="pct"/>
            <w:vAlign w:val="center"/>
          </w:tcPr>
          <w:p w14:paraId="3CE58D0D"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1,474.78</w:t>
            </w:r>
          </w:p>
        </w:tc>
        <w:tc>
          <w:tcPr>
            <w:tcW w:w="872" w:type="pct"/>
            <w:vAlign w:val="center"/>
          </w:tcPr>
          <w:p w14:paraId="4D611020"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1357.58</w:t>
            </w:r>
          </w:p>
        </w:tc>
        <w:tc>
          <w:tcPr>
            <w:tcW w:w="1412" w:type="pct"/>
            <w:vAlign w:val="center"/>
          </w:tcPr>
          <w:p w14:paraId="1FB484C0" w14:textId="77777777" w:rsidR="00E63A1D" w:rsidRDefault="00E63A1D" w:rsidP="00DB06E7">
            <w:pPr>
              <w:jc w:val="left"/>
              <w:rPr>
                <w:rFonts w:ascii="Times New Roman" w:eastAsia="仿宋_GB2312" w:hAnsi="Times New Roman"/>
                <w:sz w:val="24"/>
              </w:rPr>
            </w:pPr>
            <w:r>
              <w:rPr>
                <w:rFonts w:ascii="Times New Roman" w:eastAsia="仿宋_GB2312" w:hAnsi="Times New Roman" w:hint="eastAsia"/>
                <w:sz w:val="24"/>
              </w:rPr>
              <w:t>未及时完成项目建设的罚款</w:t>
            </w:r>
          </w:p>
        </w:tc>
      </w:tr>
      <w:tr w:rsidR="00E63A1D" w14:paraId="459F0CCC" w14:textId="77777777" w:rsidTr="00E63A1D">
        <w:tc>
          <w:tcPr>
            <w:tcW w:w="873" w:type="pct"/>
          </w:tcPr>
          <w:p w14:paraId="4C230401"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2</w:t>
            </w:r>
            <w:r>
              <w:rPr>
                <w:rFonts w:ascii="Times New Roman" w:eastAsia="仿宋_GB2312" w:hAnsi="Times New Roman"/>
                <w:sz w:val="24"/>
              </w:rPr>
              <w:t>021</w:t>
            </w:r>
            <w:r>
              <w:rPr>
                <w:rFonts w:ascii="Times New Roman" w:eastAsia="仿宋_GB2312" w:hAnsi="Times New Roman" w:hint="eastAsia"/>
                <w:sz w:val="24"/>
              </w:rPr>
              <w:t>年</w:t>
            </w:r>
          </w:p>
        </w:tc>
        <w:tc>
          <w:tcPr>
            <w:tcW w:w="970" w:type="pct"/>
          </w:tcPr>
          <w:p w14:paraId="765D685C"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29,489.11</w:t>
            </w:r>
          </w:p>
        </w:tc>
        <w:tc>
          <w:tcPr>
            <w:tcW w:w="873" w:type="pct"/>
          </w:tcPr>
          <w:p w14:paraId="787994FE"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1,801.34</w:t>
            </w:r>
          </w:p>
        </w:tc>
        <w:tc>
          <w:tcPr>
            <w:tcW w:w="872" w:type="pct"/>
          </w:tcPr>
          <w:p w14:paraId="6B55D2FA"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1801.34</w:t>
            </w:r>
          </w:p>
        </w:tc>
        <w:tc>
          <w:tcPr>
            <w:tcW w:w="1412" w:type="pct"/>
          </w:tcPr>
          <w:p w14:paraId="568BA0A7" w14:textId="77777777" w:rsidR="00E63A1D" w:rsidRDefault="00E63A1D" w:rsidP="00DB06E7">
            <w:pPr>
              <w:jc w:val="right"/>
              <w:rPr>
                <w:rFonts w:ascii="Times New Roman" w:eastAsia="仿宋_GB2312" w:hAnsi="Times New Roman"/>
                <w:sz w:val="24"/>
              </w:rPr>
            </w:pPr>
          </w:p>
        </w:tc>
      </w:tr>
      <w:tr w:rsidR="00E63A1D" w14:paraId="0A50349A" w14:textId="77777777" w:rsidTr="00E63A1D">
        <w:tc>
          <w:tcPr>
            <w:tcW w:w="873" w:type="pct"/>
          </w:tcPr>
          <w:p w14:paraId="01BAB7B1"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2</w:t>
            </w:r>
            <w:r>
              <w:rPr>
                <w:rFonts w:ascii="Times New Roman" w:eastAsia="仿宋_GB2312" w:hAnsi="Times New Roman"/>
                <w:sz w:val="24"/>
              </w:rPr>
              <w:t>022</w:t>
            </w:r>
            <w:r>
              <w:rPr>
                <w:rFonts w:ascii="Times New Roman" w:eastAsia="仿宋_GB2312" w:hAnsi="Times New Roman" w:hint="eastAsia"/>
                <w:sz w:val="24"/>
              </w:rPr>
              <w:t>年</w:t>
            </w:r>
          </w:p>
        </w:tc>
        <w:tc>
          <w:tcPr>
            <w:tcW w:w="970" w:type="pct"/>
          </w:tcPr>
          <w:p w14:paraId="7325C303"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38,820.73</w:t>
            </w:r>
          </w:p>
        </w:tc>
        <w:tc>
          <w:tcPr>
            <w:tcW w:w="873" w:type="pct"/>
          </w:tcPr>
          <w:p w14:paraId="0AB72F66"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2,539.79</w:t>
            </w:r>
          </w:p>
        </w:tc>
        <w:tc>
          <w:tcPr>
            <w:tcW w:w="872" w:type="pct"/>
          </w:tcPr>
          <w:p w14:paraId="30A2166D"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t>2539.79</w:t>
            </w:r>
          </w:p>
        </w:tc>
        <w:tc>
          <w:tcPr>
            <w:tcW w:w="1412" w:type="pct"/>
          </w:tcPr>
          <w:p w14:paraId="55431A2E" w14:textId="77777777" w:rsidR="00E63A1D" w:rsidRDefault="00E63A1D" w:rsidP="00DB06E7">
            <w:pPr>
              <w:jc w:val="right"/>
              <w:rPr>
                <w:rFonts w:ascii="Times New Roman" w:eastAsia="仿宋_GB2312" w:hAnsi="Times New Roman"/>
                <w:sz w:val="24"/>
              </w:rPr>
            </w:pPr>
          </w:p>
        </w:tc>
      </w:tr>
      <w:tr w:rsidR="00E63A1D" w14:paraId="60BBF55B" w14:textId="77777777" w:rsidTr="00E63A1D">
        <w:tc>
          <w:tcPr>
            <w:tcW w:w="873" w:type="pct"/>
          </w:tcPr>
          <w:p w14:paraId="41FE9BE9" w14:textId="77777777" w:rsidR="00E63A1D" w:rsidRDefault="00E63A1D" w:rsidP="00DB06E7">
            <w:pPr>
              <w:jc w:val="center"/>
              <w:rPr>
                <w:rFonts w:ascii="Times New Roman" w:eastAsia="仿宋_GB2312" w:hAnsi="Times New Roman"/>
                <w:sz w:val="24"/>
              </w:rPr>
            </w:pPr>
            <w:r>
              <w:rPr>
                <w:rFonts w:ascii="Times New Roman" w:eastAsia="仿宋_GB2312" w:hAnsi="Times New Roman" w:hint="eastAsia"/>
                <w:sz w:val="24"/>
              </w:rPr>
              <w:t>合计</w:t>
            </w:r>
          </w:p>
        </w:tc>
        <w:tc>
          <w:tcPr>
            <w:tcW w:w="970" w:type="pct"/>
          </w:tcPr>
          <w:p w14:paraId="5FB01AAD"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fldChar w:fldCharType="begin"/>
            </w:r>
            <w:r>
              <w:rPr>
                <w:rFonts w:ascii="Times New Roman" w:eastAsia="仿宋_GB2312" w:hAnsi="Times New Roman"/>
                <w:sz w:val="24"/>
              </w:rPr>
              <w:instrText xml:space="preserve"> =SUM(ABOVE) \# "#,##0.00" </w:instrText>
            </w:r>
            <w:r>
              <w:rPr>
                <w:rFonts w:ascii="Times New Roman" w:eastAsia="仿宋_GB2312" w:hAnsi="Times New Roman"/>
                <w:sz w:val="24"/>
              </w:rPr>
              <w:fldChar w:fldCharType="separate"/>
            </w:r>
            <w:r>
              <w:rPr>
                <w:rFonts w:ascii="Times New Roman" w:eastAsia="仿宋_GB2312" w:hAnsi="Times New Roman"/>
                <w:sz w:val="24"/>
              </w:rPr>
              <w:t>99,250.71</w:t>
            </w:r>
            <w:r>
              <w:rPr>
                <w:rFonts w:ascii="Times New Roman" w:eastAsia="仿宋_GB2312" w:hAnsi="Times New Roman"/>
                <w:sz w:val="24"/>
              </w:rPr>
              <w:fldChar w:fldCharType="end"/>
            </w:r>
          </w:p>
        </w:tc>
        <w:tc>
          <w:tcPr>
            <w:tcW w:w="873" w:type="pct"/>
          </w:tcPr>
          <w:p w14:paraId="01FC414F"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fldChar w:fldCharType="begin"/>
            </w:r>
            <w:r>
              <w:rPr>
                <w:rFonts w:ascii="Times New Roman" w:eastAsia="仿宋_GB2312" w:hAnsi="Times New Roman"/>
                <w:sz w:val="24"/>
              </w:rPr>
              <w:instrText xml:space="preserve"> =SUM(ABOVE) \# "#,##0.00" </w:instrText>
            </w:r>
            <w:r>
              <w:rPr>
                <w:rFonts w:ascii="Times New Roman" w:eastAsia="仿宋_GB2312" w:hAnsi="Times New Roman"/>
                <w:sz w:val="24"/>
              </w:rPr>
              <w:fldChar w:fldCharType="separate"/>
            </w:r>
            <w:r>
              <w:rPr>
                <w:rFonts w:ascii="Times New Roman" w:eastAsia="仿宋_GB2312" w:hAnsi="Times New Roman"/>
                <w:sz w:val="24"/>
              </w:rPr>
              <w:t>6,319.69</w:t>
            </w:r>
            <w:r>
              <w:rPr>
                <w:rFonts w:ascii="Times New Roman" w:eastAsia="仿宋_GB2312" w:hAnsi="Times New Roman"/>
                <w:sz w:val="24"/>
              </w:rPr>
              <w:fldChar w:fldCharType="end"/>
            </w:r>
          </w:p>
        </w:tc>
        <w:tc>
          <w:tcPr>
            <w:tcW w:w="872" w:type="pct"/>
          </w:tcPr>
          <w:p w14:paraId="45621ABD" w14:textId="77777777" w:rsidR="00E63A1D" w:rsidRDefault="00E63A1D" w:rsidP="00DB06E7">
            <w:pPr>
              <w:jc w:val="center"/>
              <w:rPr>
                <w:rFonts w:ascii="Times New Roman" w:eastAsia="仿宋_GB2312" w:hAnsi="Times New Roman"/>
                <w:sz w:val="24"/>
              </w:rPr>
            </w:pPr>
            <w:r>
              <w:rPr>
                <w:rFonts w:ascii="Times New Roman" w:eastAsia="仿宋_GB2312" w:hAnsi="Times New Roman"/>
                <w:sz w:val="24"/>
              </w:rPr>
              <w:fldChar w:fldCharType="begin"/>
            </w:r>
            <w:r>
              <w:rPr>
                <w:rFonts w:ascii="Times New Roman" w:eastAsia="仿宋_GB2312" w:hAnsi="Times New Roman"/>
                <w:sz w:val="24"/>
              </w:rPr>
              <w:instrText xml:space="preserve"> </w:instrText>
            </w:r>
            <w:r>
              <w:rPr>
                <w:rFonts w:ascii="Times New Roman" w:eastAsia="仿宋_GB2312" w:hAnsi="Times New Roman" w:hint="eastAsia"/>
                <w:sz w:val="24"/>
              </w:rPr>
              <w:instrText>=SUM(ABOVE) \# "#,##0.00"</w:instrText>
            </w:r>
            <w:r>
              <w:rPr>
                <w:rFonts w:ascii="Times New Roman" w:eastAsia="仿宋_GB2312" w:hAnsi="Times New Roman"/>
                <w:sz w:val="24"/>
              </w:rPr>
              <w:instrText xml:space="preserve"> </w:instrText>
            </w:r>
            <w:r>
              <w:rPr>
                <w:rFonts w:ascii="Times New Roman" w:eastAsia="仿宋_GB2312" w:hAnsi="Times New Roman"/>
                <w:sz w:val="24"/>
              </w:rPr>
              <w:fldChar w:fldCharType="separate"/>
            </w:r>
            <w:r>
              <w:rPr>
                <w:rFonts w:ascii="Times New Roman" w:eastAsia="仿宋_GB2312" w:hAnsi="Times New Roman"/>
                <w:sz w:val="24"/>
              </w:rPr>
              <w:t>6,202.49</w:t>
            </w:r>
            <w:r>
              <w:rPr>
                <w:rFonts w:ascii="Times New Roman" w:eastAsia="仿宋_GB2312" w:hAnsi="Times New Roman"/>
                <w:sz w:val="24"/>
              </w:rPr>
              <w:fldChar w:fldCharType="end"/>
            </w:r>
          </w:p>
        </w:tc>
        <w:tc>
          <w:tcPr>
            <w:tcW w:w="1412" w:type="pct"/>
          </w:tcPr>
          <w:p w14:paraId="5FA8907D" w14:textId="77777777" w:rsidR="00E63A1D" w:rsidRDefault="00E63A1D" w:rsidP="00DB06E7">
            <w:pPr>
              <w:jc w:val="right"/>
              <w:rPr>
                <w:rFonts w:ascii="Times New Roman" w:eastAsia="仿宋_GB2312" w:hAnsi="Times New Roman"/>
                <w:sz w:val="24"/>
              </w:rPr>
            </w:pPr>
          </w:p>
        </w:tc>
      </w:tr>
    </w:tbl>
    <w:p w14:paraId="25C09E1E" w14:textId="77777777" w:rsidR="009D693C" w:rsidRPr="00EA07D9" w:rsidRDefault="00917F2D">
      <w:pPr>
        <w:spacing w:line="560" w:lineRule="exact"/>
        <w:ind w:firstLineChars="200" w:firstLine="640"/>
        <w:outlineLvl w:val="2"/>
        <w:rPr>
          <w:rFonts w:ascii="Times New Roman" w:eastAsia="仿宋_GB2312" w:hAnsi="Times New Roman"/>
          <w:sz w:val="32"/>
          <w:szCs w:val="32"/>
        </w:rPr>
      </w:pPr>
      <w:bookmarkStart w:id="13" w:name="_Hlk144894415"/>
      <w:r w:rsidRPr="00EA07D9">
        <w:rPr>
          <w:rFonts w:ascii="Times New Roman" w:eastAsia="仿宋_GB2312" w:hAnsi="Times New Roman"/>
          <w:sz w:val="32"/>
          <w:szCs w:val="32"/>
        </w:rPr>
        <w:lastRenderedPageBreak/>
        <w:t>4.</w:t>
      </w:r>
      <w:r w:rsidRPr="00EA07D9">
        <w:rPr>
          <w:rFonts w:ascii="Times New Roman" w:eastAsia="仿宋_GB2312" w:hAnsi="Times New Roman" w:hint="eastAsia"/>
          <w:sz w:val="32"/>
          <w:szCs w:val="32"/>
        </w:rPr>
        <w:t>资金拨付流程</w:t>
      </w:r>
      <w:bookmarkEnd w:id="13"/>
    </w:p>
    <w:p w14:paraId="697EBA9D"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w:t>
      </w:r>
      <w:r w:rsidR="00815933">
        <w:rPr>
          <w:rFonts w:ascii="Times New Roman" w:eastAsia="仿宋_GB2312" w:hAnsi="Times New Roman" w:hint="eastAsia"/>
          <w:sz w:val="32"/>
          <w:szCs w:val="32"/>
        </w:rPr>
        <w:t>实施</w:t>
      </w:r>
      <w:r>
        <w:rPr>
          <w:rFonts w:ascii="Times New Roman" w:eastAsia="仿宋_GB2312" w:hAnsi="Times New Roman" w:hint="eastAsia"/>
          <w:sz w:val="32"/>
          <w:szCs w:val="32"/>
        </w:rPr>
        <w:t>单位每月月初填写上月《污泥处置服务费付款申请书》，并附上进泥出泥统计表，经邵阳市排水管理所审核后填写《污泥处理运输及处置服务费拨付申请表》，并附上付款申请书、经双方确认签字的进出泥统计表、运营月报表、检测报告，污泥转移联单，报邵阳市城市管理和综合执法局和邵阳市财政局批复后，由邵阳市财政局直接拨付到项目单位</w:t>
      </w:r>
      <w:r>
        <w:rPr>
          <w:rFonts w:ascii="Times New Roman" w:eastAsia="仿宋_GB2312" w:hAnsi="Times New Roman"/>
          <w:sz w:val="32"/>
          <w:szCs w:val="32"/>
        </w:rPr>
        <w:t>。</w:t>
      </w:r>
    </w:p>
    <w:p w14:paraId="3DCA1172" w14:textId="77777777" w:rsidR="009D693C" w:rsidRDefault="00917F2D">
      <w:pPr>
        <w:spacing w:line="560" w:lineRule="exact"/>
        <w:ind w:firstLineChars="200" w:firstLine="640"/>
        <w:outlineLvl w:val="0"/>
        <w:rPr>
          <w:rFonts w:ascii="Times New Roman" w:eastAsia="黑体" w:hAnsi="Times New Roman"/>
          <w:sz w:val="32"/>
          <w:szCs w:val="32"/>
        </w:rPr>
      </w:pPr>
      <w:bookmarkStart w:id="14" w:name="_Toc150501161"/>
      <w:r>
        <w:rPr>
          <w:rFonts w:ascii="Times New Roman" w:eastAsia="黑体" w:hAnsi="Times New Roman"/>
          <w:sz w:val="32"/>
          <w:szCs w:val="32"/>
        </w:rPr>
        <w:t>二、绩效评价工作</w:t>
      </w:r>
      <w:r>
        <w:rPr>
          <w:rFonts w:ascii="Times New Roman" w:eastAsia="黑体" w:hAnsi="Times New Roman" w:hint="eastAsia"/>
          <w:sz w:val="32"/>
          <w:szCs w:val="32"/>
        </w:rPr>
        <w:t>开展</w:t>
      </w:r>
      <w:r>
        <w:rPr>
          <w:rFonts w:ascii="Times New Roman" w:eastAsia="黑体" w:hAnsi="Times New Roman"/>
          <w:sz w:val="32"/>
          <w:szCs w:val="32"/>
        </w:rPr>
        <w:t>情况</w:t>
      </w:r>
      <w:bookmarkEnd w:id="14"/>
    </w:p>
    <w:p w14:paraId="0C0C1849" w14:textId="77777777" w:rsidR="009D693C" w:rsidRPr="00EA07D9" w:rsidRDefault="00917F2D">
      <w:pPr>
        <w:spacing w:line="560" w:lineRule="exact"/>
        <w:ind w:firstLineChars="200" w:firstLine="640"/>
        <w:outlineLvl w:val="1"/>
        <w:rPr>
          <w:rFonts w:ascii="Times New Roman" w:eastAsia="楷体_GB2312" w:hAnsi="Times New Roman"/>
          <w:bCs/>
          <w:sz w:val="32"/>
          <w:szCs w:val="32"/>
        </w:rPr>
      </w:pPr>
      <w:bookmarkStart w:id="15" w:name="_Toc150501162"/>
      <w:bookmarkStart w:id="16" w:name="_Hlk144903246"/>
      <w:r w:rsidRPr="00EA07D9">
        <w:rPr>
          <w:rFonts w:ascii="Times New Roman" w:eastAsia="楷体_GB2312" w:hAnsi="Times New Roman" w:hint="eastAsia"/>
          <w:bCs/>
          <w:sz w:val="32"/>
          <w:szCs w:val="32"/>
        </w:rPr>
        <w:t>（一）绩效评价的目的</w:t>
      </w:r>
      <w:bookmarkEnd w:id="15"/>
    </w:p>
    <w:p w14:paraId="470C6224"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绩效评价目的是提高公共服务的质量和效率，达到按效付费、物有所值的目的。通过绩效评价，可以提高项目的预算资金使用效益，保障项目各方合法权益，确保项目规范实施、高效运营。</w:t>
      </w:r>
    </w:p>
    <w:p w14:paraId="411DCCB4" w14:textId="77777777" w:rsidR="009D693C" w:rsidRPr="00EA07D9" w:rsidRDefault="00917F2D">
      <w:pPr>
        <w:spacing w:line="560" w:lineRule="exact"/>
        <w:ind w:firstLineChars="200" w:firstLine="640"/>
        <w:outlineLvl w:val="1"/>
        <w:rPr>
          <w:rFonts w:ascii="Times New Roman" w:eastAsia="楷体_GB2312" w:hAnsi="Times New Roman"/>
          <w:bCs/>
          <w:sz w:val="32"/>
          <w:szCs w:val="32"/>
        </w:rPr>
      </w:pPr>
      <w:bookmarkStart w:id="17" w:name="_Toc150501163"/>
      <w:r w:rsidRPr="00EA07D9">
        <w:rPr>
          <w:rFonts w:ascii="Times New Roman" w:eastAsia="楷体_GB2312" w:hAnsi="Times New Roman" w:hint="eastAsia"/>
          <w:bCs/>
          <w:sz w:val="32"/>
          <w:szCs w:val="32"/>
        </w:rPr>
        <w:t>（二）绩效评价范围及时段</w:t>
      </w:r>
      <w:bookmarkEnd w:id="17"/>
    </w:p>
    <w:p w14:paraId="2F42F620"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绩效评价范围为邵阳市</w:t>
      </w:r>
      <w:r>
        <w:rPr>
          <w:rFonts w:ascii="Times New Roman" w:eastAsia="仿宋_GB2312" w:hAnsi="Times New Roman" w:hint="eastAsia"/>
          <w:sz w:val="32"/>
          <w:szCs w:val="32"/>
        </w:rPr>
        <w:t>2020-2022</w:t>
      </w:r>
      <w:r>
        <w:rPr>
          <w:rFonts w:ascii="Times New Roman" w:eastAsia="仿宋_GB2312" w:hAnsi="Times New Roman" w:hint="eastAsia"/>
          <w:sz w:val="32"/>
          <w:szCs w:val="32"/>
        </w:rPr>
        <w:t>年污泥集中处置工程</w:t>
      </w:r>
      <w:r>
        <w:rPr>
          <w:rFonts w:ascii="Times New Roman" w:eastAsia="仿宋_GB2312" w:hAnsi="Times New Roman" w:hint="eastAsia"/>
          <w:sz w:val="32"/>
          <w:szCs w:val="32"/>
        </w:rPr>
        <w:t>BOT</w:t>
      </w:r>
      <w:r>
        <w:rPr>
          <w:rFonts w:ascii="Times New Roman" w:eastAsia="仿宋_GB2312" w:hAnsi="Times New Roman" w:hint="eastAsia"/>
          <w:sz w:val="32"/>
          <w:szCs w:val="32"/>
        </w:rPr>
        <w:t>项目专项资金</w:t>
      </w:r>
      <w:r>
        <w:rPr>
          <w:rFonts w:ascii="Times New Roman" w:eastAsia="仿宋_GB2312" w:hAnsi="Times New Roman" w:hint="eastAsia"/>
          <w:sz w:val="32"/>
          <w:szCs w:val="32"/>
        </w:rPr>
        <w:t>6,200.79</w:t>
      </w:r>
      <w:r>
        <w:rPr>
          <w:rFonts w:ascii="Times New Roman" w:eastAsia="仿宋_GB2312" w:hAnsi="Times New Roman" w:hint="eastAsia"/>
          <w:sz w:val="32"/>
          <w:szCs w:val="32"/>
        </w:rPr>
        <w:t>万元，涉及项目主管单位和项目实施单位。</w:t>
      </w:r>
    </w:p>
    <w:p w14:paraId="36E8F035" w14:textId="77777777" w:rsidR="009D693C" w:rsidRPr="00EA07D9" w:rsidRDefault="00917F2D">
      <w:pPr>
        <w:spacing w:line="560" w:lineRule="exact"/>
        <w:ind w:firstLineChars="200" w:firstLine="640"/>
        <w:outlineLvl w:val="1"/>
        <w:rPr>
          <w:rFonts w:ascii="Times New Roman" w:eastAsia="楷体_GB2312" w:hAnsi="Times New Roman"/>
          <w:bCs/>
          <w:sz w:val="32"/>
          <w:szCs w:val="32"/>
        </w:rPr>
      </w:pPr>
      <w:bookmarkStart w:id="18" w:name="_Toc150501164"/>
      <w:r w:rsidRPr="00EA07D9">
        <w:rPr>
          <w:rFonts w:ascii="Times New Roman" w:eastAsia="楷体_GB2312" w:hAnsi="Times New Roman" w:hint="eastAsia"/>
          <w:bCs/>
          <w:sz w:val="32"/>
          <w:szCs w:val="32"/>
        </w:rPr>
        <w:t>（三）评价原则、依据和方法</w:t>
      </w:r>
      <w:bookmarkEnd w:id="18"/>
    </w:p>
    <w:p w14:paraId="2153FF24" w14:textId="77777777" w:rsidR="009D693C" w:rsidRPr="00EA07D9" w:rsidRDefault="00917F2D">
      <w:pPr>
        <w:pStyle w:val="3"/>
        <w:ind w:firstLine="640"/>
        <w:rPr>
          <w:b w:val="0"/>
          <w:bCs/>
        </w:rPr>
      </w:pPr>
      <w:r w:rsidRPr="00EA07D9">
        <w:rPr>
          <w:rFonts w:hint="eastAsia"/>
          <w:b w:val="0"/>
          <w:bCs/>
        </w:rPr>
        <w:t>1</w:t>
      </w:r>
      <w:r w:rsidRPr="00EA07D9">
        <w:rPr>
          <w:b w:val="0"/>
          <w:bCs/>
        </w:rPr>
        <w:t>.</w:t>
      </w:r>
      <w:r w:rsidRPr="00EA07D9">
        <w:rPr>
          <w:rFonts w:hint="eastAsia"/>
          <w:b w:val="0"/>
          <w:bCs/>
        </w:rPr>
        <w:t>评价原则</w:t>
      </w:r>
    </w:p>
    <w:p w14:paraId="2E6FD269" w14:textId="77777777" w:rsidR="009D693C" w:rsidRDefault="00917F2D">
      <w:pPr>
        <w:pStyle w:val="0"/>
      </w:pPr>
      <w:r>
        <w:rPr>
          <w:rFonts w:hint="eastAsia"/>
        </w:rPr>
        <w:t>对于污泥处置工程项目，根据绩效评价的基本原则，坚持公平、公正、公开的原则，坚持综合绩效评价的原则，坚持定量分析与定性分析的原则，坚持绩效评价与项目支出管理相结合的原则，坚持绩效评价贯穿于事前、事中、事后的</w:t>
      </w:r>
      <w:r>
        <w:rPr>
          <w:rFonts w:hint="eastAsia"/>
        </w:rPr>
        <w:lastRenderedPageBreak/>
        <w:t>原则，以专业的指标分析，对项目做出有理可循，有据可依的评价和建议。</w:t>
      </w:r>
    </w:p>
    <w:p w14:paraId="12E7C0D1" w14:textId="77777777" w:rsidR="009D693C" w:rsidRPr="00EA07D9" w:rsidRDefault="00917F2D">
      <w:pPr>
        <w:pStyle w:val="3"/>
        <w:ind w:firstLine="640"/>
        <w:rPr>
          <w:b w:val="0"/>
          <w:bCs/>
        </w:rPr>
      </w:pPr>
      <w:r w:rsidRPr="00EA07D9">
        <w:rPr>
          <w:rFonts w:hint="eastAsia"/>
          <w:b w:val="0"/>
          <w:bCs/>
        </w:rPr>
        <w:t>2</w:t>
      </w:r>
      <w:r w:rsidRPr="00EA07D9">
        <w:rPr>
          <w:b w:val="0"/>
          <w:bCs/>
        </w:rPr>
        <w:t>.</w:t>
      </w:r>
      <w:r w:rsidRPr="00EA07D9">
        <w:rPr>
          <w:rFonts w:hint="eastAsia"/>
          <w:b w:val="0"/>
          <w:bCs/>
        </w:rPr>
        <w:t>评价依据</w:t>
      </w:r>
    </w:p>
    <w:p w14:paraId="5FDCCE04" w14:textId="77777777" w:rsidR="009D693C" w:rsidRDefault="00917F2D">
      <w:pPr>
        <w:pStyle w:val="0"/>
      </w:pPr>
      <w:r>
        <w:rPr>
          <w:rFonts w:hint="eastAsia"/>
        </w:rPr>
        <w:t>在评价中依据的绩效管理的相关政策文件依据包含但不限于：</w:t>
      </w:r>
    </w:p>
    <w:p w14:paraId="34D86338" w14:textId="0B18FA43" w:rsidR="009D693C" w:rsidRDefault="00EA07D9" w:rsidP="00EA07D9">
      <w:pPr>
        <w:pStyle w:val="0"/>
      </w:pPr>
      <w:r>
        <w:rPr>
          <w:rFonts w:hint="eastAsia"/>
        </w:rPr>
        <w:t>（</w:t>
      </w:r>
      <w:r>
        <w:rPr>
          <w:rFonts w:hint="eastAsia"/>
        </w:rPr>
        <w:t>1</w:t>
      </w:r>
      <w:r>
        <w:rPr>
          <w:rFonts w:hint="eastAsia"/>
        </w:rPr>
        <w:t>）</w:t>
      </w:r>
      <w:r w:rsidR="00917F2D">
        <w:rPr>
          <w:rFonts w:hint="eastAsia"/>
        </w:rPr>
        <w:t>《中华人民共和国预算法》</w:t>
      </w:r>
      <w:r w:rsidR="00986F30">
        <w:rPr>
          <w:rFonts w:hint="eastAsia"/>
        </w:rPr>
        <w:t>；</w:t>
      </w:r>
    </w:p>
    <w:p w14:paraId="6C63272B" w14:textId="478FFEAE" w:rsidR="009D693C" w:rsidRDefault="00EA07D9" w:rsidP="00EA07D9">
      <w:pPr>
        <w:pStyle w:val="0"/>
      </w:pPr>
      <w:r>
        <w:rPr>
          <w:rFonts w:hint="eastAsia"/>
        </w:rPr>
        <w:t>（</w:t>
      </w:r>
      <w:r>
        <w:rPr>
          <w:rFonts w:hint="eastAsia"/>
        </w:rPr>
        <w:t>2</w:t>
      </w:r>
      <w:r>
        <w:rPr>
          <w:rFonts w:hint="eastAsia"/>
        </w:rPr>
        <w:t>）《</w:t>
      </w:r>
      <w:r w:rsidR="00917F2D">
        <w:rPr>
          <w:rFonts w:hint="eastAsia"/>
        </w:rPr>
        <w:t>中共中央国务院《关于全面实施预算绩效管理的意见》（中发〔</w:t>
      </w:r>
      <w:r w:rsidR="00917F2D">
        <w:t>2018</w:t>
      </w:r>
      <w:r w:rsidR="00917F2D">
        <w:rPr>
          <w:rFonts w:hint="eastAsia"/>
        </w:rPr>
        <w:t>〕</w:t>
      </w:r>
      <w:r w:rsidR="00917F2D">
        <w:t>34</w:t>
      </w:r>
      <w:r w:rsidR="00917F2D">
        <w:rPr>
          <w:rFonts w:hint="eastAsia"/>
        </w:rPr>
        <w:t>号）；</w:t>
      </w:r>
    </w:p>
    <w:p w14:paraId="32E295EE" w14:textId="774EC45D" w:rsidR="009D693C" w:rsidRDefault="00EA07D9" w:rsidP="00EA07D9">
      <w:pPr>
        <w:pStyle w:val="0"/>
      </w:pPr>
      <w:r>
        <w:rPr>
          <w:rFonts w:hint="eastAsia"/>
        </w:rPr>
        <w:t>（</w:t>
      </w:r>
      <w:r>
        <w:rPr>
          <w:rFonts w:hint="eastAsia"/>
        </w:rPr>
        <w:t>3</w:t>
      </w:r>
      <w:r>
        <w:rPr>
          <w:rFonts w:hint="eastAsia"/>
        </w:rPr>
        <w:t>）</w:t>
      </w:r>
      <w:r w:rsidR="00917F2D">
        <w:rPr>
          <w:rFonts w:hint="eastAsia"/>
        </w:rPr>
        <w:t>《项目支出绩效评价管理办法》（湘预〔</w:t>
      </w:r>
      <w:r w:rsidR="00917F2D">
        <w:t>2020</w:t>
      </w:r>
      <w:r w:rsidR="00917F2D">
        <w:rPr>
          <w:rFonts w:hint="eastAsia"/>
        </w:rPr>
        <w:t>〕</w:t>
      </w:r>
      <w:r w:rsidR="00917F2D">
        <w:t>10</w:t>
      </w:r>
      <w:r w:rsidR="00917F2D">
        <w:rPr>
          <w:rFonts w:hint="eastAsia"/>
        </w:rPr>
        <w:t>号）</w:t>
      </w:r>
      <w:r>
        <w:rPr>
          <w:rFonts w:hint="eastAsia"/>
        </w:rPr>
        <w:t>；</w:t>
      </w:r>
    </w:p>
    <w:p w14:paraId="399EA84C" w14:textId="23D016BA" w:rsidR="009D693C" w:rsidRDefault="00EA07D9" w:rsidP="00EA07D9">
      <w:pPr>
        <w:pStyle w:val="0"/>
      </w:pPr>
      <w:r>
        <w:rPr>
          <w:rFonts w:hint="eastAsia"/>
        </w:rPr>
        <w:t>（</w:t>
      </w:r>
      <w:r>
        <w:rPr>
          <w:rFonts w:hint="eastAsia"/>
        </w:rPr>
        <w:t>4</w:t>
      </w:r>
      <w:r>
        <w:rPr>
          <w:rFonts w:hint="eastAsia"/>
        </w:rPr>
        <w:t>）</w:t>
      </w:r>
      <w:r w:rsidR="00917F2D">
        <w:rPr>
          <w:rFonts w:hint="eastAsia"/>
        </w:rPr>
        <w:t>《关于全面实施预算绩效管理的实施意见》（湘办发〔</w:t>
      </w:r>
      <w:r w:rsidR="00917F2D">
        <w:t>2019</w:t>
      </w:r>
      <w:r w:rsidR="00917F2D">
        <w:rPr>
          <w:rFonts w:hint="eastAsia"/>
        </w:rPr>
        <w:t>〕</w:t>
      </w:r>
      <w:r w:rsidR="00917F2D">
        <w:t>10</w:t>
      </w:r>
      <w:r w:rsidR="00917F2D">
        <w:rPr>
          <w:rFonts w:hint="eastAsia"/>
        </w:rPr>
        <w:t>号）</w:t>
      </w:r>
      <w:r>
        <w:rPr>
          <w:rFonts w:hint="eastAsia"/>
        </w:rPr>
        <w:t>；</w:t>
      </w:r>
    </w:p>
    <w:p w14:paraId="16AB4779" w14:textId="35149861" w:rsidR="009D693C" w:rsidRDefault="00EA07D9" w:rsidP="00EA07D9">
      <w:pPr>
        <w:pStyle w:val="0"/>
      </w:pPr>
      <w:r>
        <w:rPr>
          <w:rFonts w:hint="eastAsia"/>
        </w:rPr>
        <w:t>（</w:t>
      </w:r>
      <w:r>
        <w:rPr>
          <w:rFonts w:hint="eastAsia"/>
        </w:rPr>
        <w:t>5</w:t>
      </w:r>
      <w:r>
        <w:rPr>
          <w:rFonts w:hint="eastAsia"/>
        </w:rPr>
        <w:t>）</w:t>
      </w:r>
      <w:r w:rsidR="00917F2D">
        <w:rPr>
          <w:rFonts w:hint="eastAsia"/>
        </w:rPr>
        <w:t>《湖南省人民政府关于进一步深化预算管理制度改革的实施意见》（湘政发〔</w:t>
      </w:r>
      <w:r w:rsidR="00917F2D">
        <w:t>2021</w:t>
      </w:r>
      <w:r w:rsidR="00917F2D">
        <w:rPr>
          <w:rFonts w:hint="eastAsia"/>
        </w:rPr>
        <w:t>〕</w:t>
      </w:r>
      <w:r w:rsidR="00917F2D">
        <w:t>14</w:t>
      </w:r>
      <w:r w:rsidR="00917F2D">
        <w:rPr>
          <w:rFonts w:hint="eastAsia"/>
        </w:rPr>
        <w:t>号）；</w:t>
      </w:r>
    </w:p>
    <w:p w14:paraId="43E1BAF5" w14:textId="2AEC209D" w:rsidR="009D693C" w:rsidRDefault="00EA07D9" w:rsidP="00EA07D9">
      <w:pPr>
        <w:pStyle w:val="0"/>
      </w:pPr>
      <w:r>
        <w:rPr>
          <w:rFonts w:hint="eastAsia"/>
        </w:rPr>
        <w:t>（</w:t>
      </w:r>
      <w:r>
        <w:rPr>
          <w:rFonts w:hint="eastAsia"/>
        </w:rPr>
        <w:t>6</w:t>
      </w:r>
      <w:r>
        <w:rPr>
          <w:rFonts w:hint="eastAsia"/>
        </w:rPr>
        <w:t>）</w:t>
      </w:r>
      <w:r w:rsidR="00917F2D">
        <w:rPr>
          <w:rFonts w:hint="eastAsia"/>
        </w:rPr>
        <w:t>《湖南省预算绩效目标管理办法》（湘财绩〔</w:t>
      </w:r>
      <w:r w:rsidR="00917F2D">
        <w:t>2020</w:t>
      </w:r>
      <w:r w:rsidR="00917F2D">
        <w:rPr>
          <w:rFonts w:hint="eastAsia"/>
        </w:rPr>
        <w:t>〕</w:t>
      </w:r>
      <w:r w:rsidR="00917F2D">
        <w:t>6</w:t>
      </w:r>
      <w:r w:rsidR="00917F2D">
        <w:rPr>
          <w:rFonts w:hint="eastAsia"/>
        </w:rPr>
        <w:t>号）；</w:t>
      </w:r>
    </w:p>
    <w:p w14:paraId="45CE2637" w14:textId="43403ED8" w:rsidR="009D693C" w:rsidRDefault="00EA07D9" w:rsidP="00EA07D9">
      <w:pPr>
        <w:pStyle w:val="0"/>
      </w:pPr>
      <w:r>
        <w:rPr>
          <w:rFonts w:hint="eastAsia"/>
        </w:rPr>
        <w:t>（</w:t>
      </w:r>
      <w:r>
        <w:rPr>
          <w:rFonts w:hint="eastAsia"/>
        </w:rPr>
        <w:t>7</w:t>
      </w:r>
      <w:r>
        <w:rPr>
          <w:rFonts w:hint="eastAsia"/>
        </w:rPr>
        <w:t>）</w:t>
      </w:r>
      <w:r w:rsidR="00917F2D">
        <w:rPr>
          <w:rFonts w:hint="eastAsia"/>
        </w:rPr>
        <w:t>《湖南省预算支出绩效评价管理办法》（湘财绩〔</w:t>
      </w:r>
      <w:r w:rsidR="00917F2D">
        <w:t>2020</w:t>
      </w:r>
      <w:r w:rsidR="00917F2D">
        <w:rPr>
          <w:rFonts w:hint="eastAsia"/>
        </w:rPr>
        <w:t>〕</w:t>
      </w:r>
      <w:r w:rsidR="00917F2D">
        <w:t>7</w:t>
      </w:r>
      <w:r w:rsidR="00917F2D">
        <w:rPr>
          <w:rFonts w:hint="eastAsia"/>
        </w:rPr>
        <w:t>号）；</w:t>
      </w:r>
    </w:p>
    <w:p w14:paraId="109CE453" w14:textId="2D7FD4B6" w:rsidR="009D693C" w:rsidRDefault="00EA07D9" w:rsidP="00EA07D9">
      <w:pPr>
        <w:pStyle w:val="0"/>
      </w:pPr>
      <w:r>
        <w:rPr>
          <w:rFonts w:hint="eastAsia"/>
        </w:rPr>
        <w:t>（</w:t>
      </w:r>
      <w:r>
        <w:rPr>
          <w:rFonts w:hint="eastAsia"/>
        </w:rPr>
        <w:t>8</w:t>
      </w:r>
      <w:r>
        <w:rPr>
          <w:rFonts w:hint="eastAsia"/>
        </w:rPr>
        <w:t>）</w:t>
      </w:r>
      <w:r w:rsidR="00917F2D">
        <w:rPr>
          <w:rFonts w:hint="eastAsia"/>
        </w:rPr>
        <w:t>《湖南省预算支出绩效评价结果应用管理办法》（湘财绩〔</w:t>
      </w:r>
      <w:r w:rsidR="00917F2D">
        <w:t>2020</w:t>
      </w:r>
      <w:r w:rsidR="00917F2D">
        <w:rPr>
          <w:rFonts w:hint="eastAsia"/>
        </w:rPr>
        <w:t>〕</w:t>
      </w:r>
      <w:r w:rsidR="00917F2D">
        <w:t>9</w:t>
      </w:r>
      <w:r w:rsidR="00917F2D">
        <w:rPr>
          <w:rFonts w:hint="eastAsia"/>
        </w:rPr>
        <w:t>号）；</w:t>
      </w:r>
    </w:p>
    <w:p w14:paraId="6DEFFD8C" w14:textId="40333F14" w:rsidR="009D693C" w:rsidRDefault="00EA07D9" w:rsidP="00EA07D9">
      <w:pPr>
        <w:pStyle w:val="0"/>
      </w:pPr>
      <w:r>
        <w:rPr>
          <w:rFonts w:hint="eastAsia"/>
        </w:rPr>
        <w:t>（</w:t>
      </w:r>
      <w:r>
        <w:rPr>
          <w:rFonts w:hint="eastAsia"/>
        </w:rPr>
        <w:t>9</w:t>
      </w:r>
      <w:r>
        <w:rPr>
          <w:rFonts w:hint="eastAsia"/>
        </w:rPr>
        <w:t>）</w:t>
      </w:r>
      <w:r w:rsidR="00917F2D">
        <w:rPr>
          <w:rFonts w:hint="eastAsia"/>
        </w:rPr>
        <w:t>《湖南省政府债务项目绩效管理暂行办法》（湘财绩〔</w:t>
      </w:r>
      <w:r w:rsidR="00917F2D">
        <w:t>2020</w:t>
      </w:r>
      <w:r w:rsidR="00917F2D">
        <w:rPr>
          <w:rFonts w:hint="eastAsia"/>
        </w:rPr>
        <w:t>〕</w:t>
      </w:r>
      <w:r w:rsidR="00917F2D">
        <w:t>12</w:t>
      </w:r>
      <w:r w:rsidR="00917F2D">
        <w:rPr>
          <w:rFonts w:hint="eastAsia"/>
        </w:rPr>
        <w:t>号）；</w:t>
      </w:r>
    </w:p>
    <w:p w14:paraId="2ADEC2F2" w14:textId="06416695" w:rsidR="009D693C" w:rsidRDefault="00EA07D9" w:rsidP="00EA07D9">
      <w:pPr>
        <w:pStyle w:val="0"/>
      </w:pPr>
      <w:r>
        <w:rPr>
          <w:rFonts w:hint="eastAsia"/>
        </w:rPr>
        <w:t>（</w:t>
      </w:r>
      <w:r>
        <w:rPr>
          <w:rFonts w:hint="eastAsia"/>
        </w:rPr>
        <w:t>1</w:t>
      </w:r>
      <w:r>
        <w:t>0</w:t>
      </w:r>
      <w:r>
        <w:rPr>
          <w:rFonts w:hint="eastAsia"/>
        </w:rPr>
        <w:t>）《湖南省省级预算支出绩效运行监控管理办法》</w:t>
      </w:r>
      <w:r w:rsidR="00917F2D">
        <w:rPr>
          <w:rFonts w:hint="eastAsia"/>
        </w:rPr>
        <w:t>（湘财绩〔</w:t>
      </w:r>
      <w:r w:rsidR="00917F2D">
        <w:t>2021</w:t>
      </w:r>
      <w:r w:rsidR="00917F2D">
        <w:rPr>
          <w:rFonts w:hint="eastAsia"/>
        </w:rPr>
        <w:t>〕</w:t>
      </w:r>
      <w:r w:rsidR="00917F2D">
        <w:t>9</w:t>
      </w:r>
      <w:r w:rsidR="00917F2D">
        <w:rPr>
          <w:rFonts w:hint="eastAsia"/>
        </w:rPr>
        <w:t>号；</w:t>
      </w:r>
    </w:p>
    <w:p w14:paraId="3EE984B9" w14:textId="5FD1AB31" w:rsidR="009D693C" w:rsidRDefault="00EA07D9" w:rsidP="00EA07D9">
      <w:pPr>
        <w:pStyle w:val="0"/>
      </w:pPr>
      <w:r>
        <w:rPr>
          <w:rFonts w:hint="eastAsia"/>
        </w:rPr>
        <w:t>（</w:t>
      </w:r>
      <w:r>
        <w:rPr>
          <w:rFonts w:hint="eastAsia"/>
        </w:rPr>
        <w:t>1</w:t>
      </w:r>
      <w:r>
        <w:t>1</w:t>
      </w:r>
      <w:r>
        <w:rPr>
          <w:rFonts w:hint="eastAsia"/>
        </w:rPr>
        <w:t>）</w:t>
      </w:r>
      <w:r w:rsidR="00986F30">
        <w:rPr>
          <w:rFonts w:hint="eastAsia"/>
        </w:rPr>
        <w:t>政府</w:t>
      </w:r>
      <w:r w:rsidR="00917F2D">
        <w:rPr>
          <w:rFonts w:hint="eastAsia"/>
        </w:rPr>
        <w:t>会计制度、会计准则；</w:t>
      </w:r>
      <w:r w:rsidR="00986F30">
        <w:rPr>
          <w:rFonts w:hint="eastAsia"/>
        </w:rPr>
        <w:t>企业会计准则；</w:t>
      </w:r>
    </w:p>
    <w:p w14:paraId="1F9579A3" w14:textId="621B6F6B" w:rsidR="009D693C" w:rsidRDefault="00EA07D9" w:rsidP="00EA07D9">
      <w:pPr>
        <w:pStyle w:val="0"/>
      </w:pPr>
      <w:r>
        <w:rPr>
          <w:rFonts w:hint="eastAsia"/>
        </w:rPr>
        <w:lastRenderedPageBreak/>
        <w:t>（</w:t>
      </w:r>
      <w:r>
        <w:rPr>
          <w:rFonts w:hint="eastAsia"/>
        </w:rPr>
        <w:t>1</w:t>
      </w:r>
      <w:r>
        <w:t>2</w:t>
      </w:r>
      <w:r>
        <w:rPr>
          <w:rFonts w:hint="eastAsia"/>
        </w:rPr>
        <w:t>）</w:t>
      </w:r>
      <w:r w:rsidR="00917F2D">
        <w:rPr>
          <w:rFonts w:hint="eastAsia"/>
        </w:rPr>
        <w:t>行业管理相关的法规、政策。</w:t>
      </w:r>
    </w:p>
    <w:p w14:paraId="4468202E" w14:textId="77777777" w:rsidR="009D693C" w:rsidRPr="00EA07D9" w:rsidRDefault="00917F2D">
      <w:pPr>
        <w:pStyle w:val="3"/>
        <w:ind w:firstLine="640"/>
        <w:rPr>
          <w:b w:val="0"/>
          <w:bCs/>
        </w:rPr>
      </w:pPr>
      <w:r w:rsidRPr="00EA07D9">
        <w:rPr>
          <w:rFonts w:hint="eastAsia"/>
          <w:b w:val="0"/>
          <w:bCs/>
        </w:rPr>
        <w:t>3</w:t>
      </w:r>
      <w:r w:rsidRPr="00EA07D9">
        <w:rPr>
          <w:b w:val="0"/>
          <w:bCs/>
        </w:rPr>
        <w:t>.</w:t>
      </w:r>
      <w:r w:rsidRPr="00EA07D9">
        <w:rPr>
          <w:rFonts w:hint="eastAsia"/>
          <w:b w:val="0"/>
          <w:bCs/>
        </w:rPr>
        <w:t>评价方法</w:t>
      </w:r>
    </w:p>
    <w:p w14:paraId="69A766DD" w14:textId="77777777" w:rsidR="009D693C" w:rsidRDefault="00917F2D">
      <w:pPr>
        <w:pStyle w:val="0"/>
      </w:pPr>
      <w:r>
        <w:rPr>
          <w:rFonts w:hint="eastAsia"/>
        </w:rPr>
        <w:t>本次绩效评价属于项目完成结果评价，主要采用成本效益法和因素分析法等绩效评价方法；对项目采取现场评价的方式进行评价，评价小组通过听取项目情况介绍、质询、于现场查阅相关资料等方法了解项目总体执行情况和经费使用情况，对照项目绩效评价指标进行总体评价，出具综合评价意见。</w:t>
      </w:r>
    </w:p>
    <w:p w14:paraId="56222A8A" w14:textId="77777777" w:rsidR="009D693C" w:rsidRPr="00EA07D9" w:rsidRDefault="00917F2D">
      <w:pPr>
        <w:spacing w:line="560" w:lineRule="exact"/>
        <w:ind w:firstLineChars="200" w:firstLine="640"/>
        <w:outlineLvl w:val="1"/>
        <w:rPr>
          <w:rFonts w:ascii="Times New Roman" w:eastAsia="楷体_GB2312" w:hAnsi="Times New Roman"/>
          <w:bCs/>
          <w:sz w:val="32"/>
          <w:szCs w:val="32"/>
        </w:rPr>
      </w:pPr>
      <w:bookmarkStart w:id="19" w:name="_Toc150501165"/>
      <w:bookmarkEnd w:id="16"/>
      <w:r w:rsidRPr="00EA07D9">
        <w:rPr>
          <w:rFonts w:ascii="Times New Roman" w:eastAsia="楷体_GB2312" w:hAnsi="Times New Roman" w:hint="eastAsia"/>
          <w:bCs/>
          <w:sz w:val="32"/>
          <w:szCs w:val="32"/>
        </w:rPr>
        <w:t>（四）评价过程</w:t>
      </w:r>
      <w:bookmarkEnd w:id="19"/>
    </w:p>
    <w:p w14:paraId="77C6CC71"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sz w:val="32"/>
          <w:szCs w:val="32"/>
        </w:rPr>
        <w:t>023</w:t>
      </w:r>
      <w:r>
        <w:rPr>
          <w:rFonts w:ascii="Times New Roman" w:eastAsia="仿宋_GB2312" w:hAnsi="Times New Roman" w:hint="eastAsia"/>
          <w:sz w:val="32"/>
          <w:szCs w:val="32"/>
        </w:rPr>
        <w:t>年</w:t>
      </w:r>
      <w:r>
        <w:rPr>
          <w:rFonts w:ascii="Times New Roman" w:eastAsia="仿宋_GB2312" w:hAnsi="Times New Roman" w:hint="eastAsia"/>
          <w:sz w:val="32"/>
          <w:szCs w:val="32"/>
        </w:rPr>
        <w:t>7</w:t>
      </w:r>
      <w:r>
        <w:rPr>
          <w:rFonts w:ascii="Times New Roman" w:eastAsia="仿宋_GB2312" w:hAnsi="Times New Roman" w:hint="eastAsia"/>
          <w:sz w:val="32"/>
          <w:szCs w:val="32"/>
        </w:rPr>
        <w:t>月</w:t>
      </w:r>
      <w:r w:rsidR="00815933">
        <w:rPr>
          <w:rFonts w:ascii="Times New Roman" w:eastAsia="仿宋_GB2312" w:hAnsi="Times New Roman" w:hint="eastAsia"/>
          <w:sz w:val="32"/>
          <w:szCs w:val="32"/>
        </w:rPr>
        <w:t>，</w:t>
      </w:r>
      <w:r>
        <w:rPr>
          <w:rFonts w:ascii="Times New Roman" w:eastAsia="仿宋_GB2312" w:hAnsi="Times New Roman" w:hint="eastAsia"/>
          <w:sz w:val="32"/>
          <w:szCs w:val="32"/>
        </w:rPr>
        <w:t>邵阳市财政局下发了《邵阳市财政局关于开展</w:t>
      </w:r>
      <w:r>
        <w:rPr>
          <w:rFonts w:ascii="Times New Roman" w:eastAsia="仿宋_GB2312" w:hAnsi="Times New Roman" w:hint="eastAsia"/>
          <w:sz w:val="32"/>
          <w:szCs w:val="32"/>
        </w:rPr>
        <w:t>2</w:t>
      </w:r>
      <w:r>
        <w:rPr>
          <w:rFonts w:ascii="Times New Roman" w:eastAsia="仿宋_GB2312" w:hAnsi="Times New Roman"/>
          <w:sz w:val="32"/>
          <w:szCs w:val="32"/>
        </w:rPr>
        <w:t>020-2022</w:t>
      </w:r>
      <w:r>
        <w:rPr>
          <w:rFonts w:ascii="Times New Roman" w:eastAsia="仿宋_GB2312" w:hAnsi="Times New Roman" w:hint="eastAsia"/>
          <w:sz w:val="32"/>
          <w:szCs w:val="32"/>
        </w:rPr>
        <w:t>年度邵阳市污泥集中处置中心</w:t>
      </w:r>
      <w:r>
        <w:rPr>
          <w:rFonts w:ascii="Times New Roman" w:eastAsia="仿宋_GB2312" w:hAnsi="Times New Roman" w:hint="eastAsia"/>
          <w:sz w:val="32"/>
          <w:szCs w:val="32"/>
        </w:rPr>
        <w:t>B</w:t>
      </w:r>
      <w:r>
        <w:rPr>
          <w:rFonts w:ascii="Times New Roman" w:eastAsia="仿宋_GB2312" w:hAnsi="Times New Roman"/>
          <w:sz w:val="32"/>
          <w:szCs w:val="32"/>
        </w:rPr>
        <w:t>OT</w:t>
      </w:r>
      <w:r>
        <w:rPr>
          <w:rFonts w:ascii="Times New Roman" w:eastAsia="仿宋_GB2312" w:hAnsi="Times New Roman" w:hint="eastAsia"/>
          <w:sz w:val="32"/>
          <w:szCs w:val="32"/>
        </w:rPr>
        <w:t>项目专项资金绩效评价工作的通知》，当月绩效评价小组组织主管单位邵阳市排水管理所和项目实施单位邵阳高能时代环境技术有限公司开展自评工作，</w:t>
      </w:r>
      <w:r>
        <w:rPr>
          <w:rFonts w:ascii="Times New Roman" w:eastAsia="仿宋_GB2312" w:hAnsi="Times New Roman" w:hint="eastAsia"/>
          <w:sz w:val="32"/>
          <w:szCs w:val="32"/>
        </w:rPr>
        <w:t>2</w:t>
      </w:r>
      <w:r>
        <w:rPr>
          <w:rFonts w:ascii="Times New Roman" w:eastAsia="仿宋_GB2312" w:hAnsi="Times New Roman"/>
          <w:sz w:val="32"/>
          <w:szCs w:val="32"/>
        </w:rPr>
        <w:t>023</w:t>
      </w:r>
      <w:r>
        <w:rPr>
          <w:rFonts w:ascii="Times New Roman" w:eastAsia="仿宋_GB2312" w:hAnsi="Times New Roman" w:hint="eastAsia"/>
          <w:sz w:val="32"/>
          <w:szCs w:val="32"/>
        </w:rPr>
        <w:t>年</w:t>
      </w:r>
      <w:r>
        <w:rPr>
          <w:rFonts w:ascii="Times New Roman" w:eastAsia="仿宋_GB2312" w:hAnsi="Times New Roman" w:hint="eastAsia"/>
          <w:sz w:val="32"/>
          <w:szCs w:val="32"/>
        </w:rPr>
        <w:t>7</w:t>
      </w:r>
      <w:r>
        <w:rPr>
          <w:rFonts w:ascii="Times New Roman" w:eastAsia="仿宋_GB2312" w:hAnsi="Times New Roman" w:hint="eastAsia"/>
          <w:sz w:val="32"/>
          <w:szCs w:val="32"/>
        </w:rPr>
        <w:t>月底至</w:t>
      </w:r>
      <w:r>
        <w:rPr>
          <w:rFonts w:ascii="Times New Roman" w:eastAsia="仿宋_GB2312" w:hAnsi="Times New Roman" w:hint="eastAsia"/>
          <w:sz w:val="32"/>
          <w:szCs w:val="32"/>
        </w:rPr>
        <w:t>8</w:t>
      </w:r>
      <w:r>
        <w:rPr>
          <w:rFonts w:ascii="Times New Roman" w:eastAsia="仿宋_GB2312" w:hAnsi="Times New Roman" w:hint="eastAsia"/>
          <w:sz w:val="32"/>
          <w:szCs w:val="32"/>
        </w:rPr>
        <w:t>月初，绩效评价小组开展现场评价工作。现场评价的主要方式有：一是收集和查阅项目相关批复文件、行业相关政策、项目实施单位生产经营相关制度和生产经营的记录等，了解项目背景，重点关注项目实施单位生产经营的合规性及制度执行的有效性。二是核对生产经营相关数据，如进出泥数量、污泥检测报告和资金拨付，重点关注数据的准确性和佐证材料的完整性。三是组织问卷调查，调查对象为项目实施单位员工和项目所在地周边群众，重点了解项目实施对周边环境的影响和经济影响。四是根据查阅的资料及问卷调查形成工作底稿，按照确定的评价指标和标准，形成评价结论，出具绩效评价</w:t>
      </w:r>
      <w:r>
        <w:rPr>
          <w:rFonts w:ascii="Times New Roman" w:eastAsia="仿宋_GB2312" w:hAnsi="Times New Roman" w:hint="eastAsia"/>
          <w:sz w:val="32"/>
          <w:szCs w:val="32"/>
        </w:rPr>
        <w:lastRenderedPageBreak/>
        <w:t>报告。</w:t>
      </w:r>
    </w:p>
    <w:p w14:paraId="209E02DD" w14:textId="77777777" w:rsidR="009D693C" w:rsidRPr="00EA07D9" w:rsidRDefault="00917F2D">
      <w:pPr>
        <w:spacing w:line="560" w:lineRule="exact"/>
        <w:ind w:firstLineChars="200" w:firstLine="640"/>
        <w:outlineLvl w:val="1"/>
        <w:rPr>
          <w:rFonts w:ascii="Times New Roman" w:eastAsia="楷体_GB2312" w:hAnsi="Times New Roman"/>
          <w:bCs/>
          <w:sz w:val="32"/>
          <w:szCs w:val="32"/>
        </w:rPr>
      </w:pPr>
      <w:bookmarkStart w:id="20" w:name="_Toc150501166"/>
      <w:r w:rsidRPr="00EA07D9">
        <w:rPr>
          <w:rFonts w:ascii="Times New Roman" w:eastAsia="楷体_GB2312" w:hAnsi="Times New Roman" w:hint="eastAsia"/>
          <w:bCs/>
          <w:sz w:val="32"/>
          <w:szCs w:val="32"/>
        </w:rPr>
        <w:t>（五）</w:t>
      </w:r>
      <w:bookmarkStart w:id="21" w:name="_Hlk144903385"/>
      <w:r w:rsidRPr="00EA07D9">
        <w:rPr>
          <w:rFonts w:ascii="Times New Roman" w:eastAsia="楷体_GB2312" w:hAnsi="Times New Roman" w:hint="eastAsia"/>
          <w:bCs/>
          <w:sz w:val="32"/>
          <w:szCs w:val="32"/>
        </w:rPr>
        <w:t>评价结果及其应用</w:t>
      </w:r>
      <w:bookmarkEnd w:id="20"/>
      <w:bookmarkEnd w:id="21"/>
    </w:p>
    <w:p w14:paraId="68E09CD8" w14:textId="77777777" w:rsidR="009D693C" w:rsidRDefault="00917F2D">
      <w:pPr>
        <w:spacing w:line="560" w:lineRule="exact"/>
        <w:ind w:firstLineChars="200" w:firstLine="640"/>
        <w:rPr>
          <w:rFonts w:ascii="Times New Roman" w:eastAsia="仿宋_GB2312" w:hAnsi="Times New Roman"/>
          <w:sz w:val="32"/>
          <w:szCs w:val="32"/>
        </w:rPr>
      </w:pPr>
      <w:bookmarkStart w:id="22" w:name="_Hlk144903394"/>
      <w:r>
        <w:rPr>
          <w:rFonts w:ascii="Times New Roman" w:eastAsia="仿宋_GB2312" w:hAnsi="Times New Roman" w:hint="eastAsia"/>
          <w:sz w:val="32"/>
          <w:szCs w:val="32"/>
        </w:rPr>
        <w:t>绩效评价结果采取评分与评级相结合的形式：</w:t>
      </w:r>
      <w:r>
        <w:rPr>
          <w:rFonts w:ascii="Times New Roman" w:eastAsia="仿宋_GB2312" w:hAnsi="Times New Roman" w:hint="eastAsia"/>
          <w:sz w:val="32"/>
          <w:szCs w:val="32"/>
        </w:rPr>
        <w:t>9</w:t>
      </w:r>
      <w:r>
        <w:rPr>
          <w:rFonts w:ascii="Times New Roman" w:eastAsia="仿宋_GB2312" w:hAnsi="Times New Roman"/>
          <w:sz w:val="32"/>
          <w:szCs w:val="32"/>
        </w:rPr>
        <w:t>0</w:t>
      </w:r>
      <w:r>
        <w:rPr>
          <w:rFonts w:ascii="Times New Roman" w:eastAsia="仿宋_GB2312" w:hAnsi="Times New Roman" w:hint="eastAsia"/>
          <w:sz w:val="32"/>
          <w:szCs w:val="32"/>
        </w:rPr>
        <w:t>（含）</w:t>
      </w:r>
      <w:r>
        <w:rPr>
          <w:rFonts w:ascii="Times New Roman" w:eastAsia="仿宋_GB2312" w:hAnsi="Times New Roman" w:hint="eastAsia"/>
          <w:sz w:val="32"/>
          <w:szCs w:val="32"/>
        </w:rPr>
        <w:t>-</w:t>
      </w:r>
      <w:r>
        <w:rPr>
          <w:rFonts w:ascii="Times New Roman" w:eastAsia="仿宋_GB2312" w:hAnsi="Times New Roman"/>
          <w:sz w:val="32"/>
          <w:szCs w:val="32"/>
        </w:rPr>
        <w:t>100</w:t>
      </w:r>
      <w:r>
        <w:rPr>
          <w:rFonts w:ascii="Times New Roman" w:eastAsia="仿宋_GB2312" w:hAnsi="Times New Roman" w:hint="eastAsia"/>
          <w:sz w:val="32"/>
          <w:szCs w:val="32"/>
        </w:rPr>
        <w:t>分为优；</w:t>
      </w:r>
      <w:r>
        <w:rPr>
          <w:rFonts w:ascii="Times New Roman" w:eastAsia="仿宋_GB2312" w:hAnsi="Times New Roman" w:hint="eastAsia"/>
          <w:sz w:val="32"/>
          <w:szCs w:val="32"/>
        </w:rPr>
        <w:t>8</w:t>
      </w:r>
      <w:r>
        <w:rPr>
          <w:rFonts w:ascii="Times New Roman" w:eastAsia="仿宋_GB2312" w:hAnsi="Times New Roman"/>
          <w:sz w:val="32"/>
          <w:szCs w:val="32"/>
        </w:rPr>
        <w:t>0</w:t>
      </w:r>
      <w:r>
        <w:rPr>
          <w:rFonts w:ascii="Times New Roman" w:eastAsia="仿宋_GB2312" w:hAnsi="Times New Roman" w:hint="eastAsia"/>
          <w:sz w:val="32"/>
          <w:szCs w:val="32"/>
        </w:rPr>
        <w:t>（含）</w:t>
      </w:r>
      <w:r>
        <w:rPr>
          <w:rFonts w:ascii="Times New Roman" w:eastAsia="仿宋_GB2312" w:hAnsi="Times New Roman" w:hint="eastAsia"/>
          <w:sz w:val="32"/>
          <w:szCs w:val="32"/>
        </w:rPr>
        <w:t>-</w:t>
      </w:r>
      <w:r>
        <w:rPr>
          <w:rFonts w:ascii="Times New Roman" w:eastAsia="仿宋_GB2312" w:hAnsi="Times New Roman"/>
          <w:sz w:val="32"/>
          <w:szCs w:val="32"/>
        </w:rPr>
        <w:t>90</w:t>
      </w:r>
      <w:r>
        <w:rPr>
          <w:rFonts w:ascii="Times New Roman" w:eastAsia="仿宋_GB2312" w:hAnsi="Times New Roman" w:hint="eastAsia"/>
          <w:sz w:val="32"/>
          <w:szCs w:val="32"/>
        </w:rPr>
        <w:t>分为良；</w:t>
      </w:r>
      <w:r>
        <w:rPr>
          <w:rFonts w:ascii="Times New Roman" w:eastAsia="仿宋_GB2312" w:hAnsi="Times New Roman" w:hint="eastAsia"/>
          <w:sz w:val="32"/>
          <w:szCs w:val="32"/>
        </w:rPr>
        <w:t>6</w:t>
      </w:r>
      <w:r>
        <w:rPr>
          <w:rFonts w:ascii="Times New Roman" w:eastAsia="仿宋_GB2312" w:hAnsi="Times New Roman"/>
          <w:sz w:val="32"/>
          <w:szCs w:val="32"/>
        </w:rPr>
        <w:t>0</w:t>
      </w:r>
      <w:r>
        <w:rPr>
          <w:rFonts w:ascii="Times New Roman" w:eastAsia="仿宋_GB2312" w:hAnsi="Times New Roman" w:hint="eastAsia"/>
          <w:sz w:val="32"/>
          <w:szCs w:val="32"/>
        </w:rPr>
        <w:t>（含）</w:t>
      </w:r>
      <w:r>
        <w:rPr>
          <w:rFonts w:ascii="Times New Roman" w:eastAsia="仿宋_GB2312" w:hAnsi="Times New Roman" w:hint="eastAsia"/>
          <w:sz w:val="32"/>
          <w:szCs w:val="32"/>
        </w:rPr>
        <w:t>-</w:t>
      </w:r>
      <w:r>
        <w:rPr>
          <w:rFonts w:ascii="Times New Roman" w:eastAsia="仿宋_GB2312" w:hAnsi="Times New Roman"/>
          <w:sz w:val="32"/>
          <w:szCs w:val="32"/>
        </w:rPr>
        <w:t>80</w:t>
      </w:r>
      <w:r>
        <w:rPr>
          <w:rFonts w:ascii="Times New Roman" w:eastAsia="仿宋_GB2312" w:hAnsi="Times New Roman" w:hint="eastAsia"/>
          <w:sz w:val="32"/>
          <w:szCs w:val="32"/>
        </w:rPr>
        <w:t>分为较差；</w:t>
      </w:r>
      <w:r>
        <w:rPr>
          <w:rFonts w:ascii="Times New Roman" w:eastAsia="仿宋_GB2312" w:hAnsi="Times New Roman" w:hint="eastAsia"/>
          <w:sz w:val="32"/>
          <w:szCs w:val="32"/>
        </w:rPr>
        <w:t>6</w:t>
      </w:r>
      <w:r>
        <w:rPr>
          <w:rFonts w:ascii="Times New Roman" w:eastAsia="仿宋_GB2312" w:hAnsi="Times New Roman"/>
          <w:sz w:val="32"/>
          <w:szCs w:val="32"/>
        </w:rPr>
        <w:t>0</w:t>
      </w:r>
      <w:r>
        <w:rPr>
          <w:rFonts w:ascii="Times New Roman" w:eastAsia="仿宋_GB2312" w:hAnsi="Times New Roman" w:hint="eastAsia"/>
          <w:sz w:val="32"/>
          <w:szCs w:val="32"/>
        </w:rPr>
        <w:t>以下为差。本次评价等次为“较差”、“差”的，在下年度预算安排中，相应调减：“</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w:t>
      </w:r>
      <w:r>
        <w:rPr>
          <w:rFonts w:ascii="Times New Roman" w:eastAsia="仿宋_GB2312" w:hAnsi="Times New Roman"/>
          <w:sz w:val="32"/>
          <w:szCs w:val="32"/>
        </w:rPr>
        <w:t>20%</w:t>
      </w:r>
      <w:r>
        <w:rPr>
          <w:rFonts w:ascii="Times New Roman" w:eastAsia="仿宋_GB2312" w:hAnsi="Times New Roman" w:hint="eastAsia"/>
          <w:sz w:val="32"/>
          <w:szCs w:val="32"/>
        </w:rPr>
        <w:t>”。</w:t>
      </w:r>
    </w:p>
    <w:p w14:paraId="0BEDEC07" w14:textId="77777777" w:rsidR="009D693C" w:rsidRDefault="00917F2D">
      <w:pPr>
        <w:spacing w:line="560" w:lineRule="exact"/>
        <w:ind w:firstLineChars="200" w:firstLine="640"/>
        <w:outlineLvl w:val="0"/>
        <w:rPr>
          <w:rFonts w:ascii="Times New Roman" w:eastAsia="黑体" w:hAnsi="Times New Roman"/>
          <w:sz w:val="32"/>
          <w:szCs w:val="32"/>
        </w:rPr>
      </w:pPr>
      <w:bookmarkStart w:id="23" w:name="_Toc150501167"/>
      <w:bookmarkEnd w:id="22"/>
      <w:r>
        <w:rPr>
          <w:rFonts w:ascii="Times New Roman" w:eastAsia="黑体" w:hAnsi="Times New Roman"/>
          <w:sz w:val="32"/>
          <w:szCs w:val="32"/>
        </w:rPr>
        <w:t>三、</w:t>
      </w:r>
      <w:r>
        <w:rPr>
          <w:rFonts w:ascii="Times New Roman" w:eastAsia="黑体" w:hAnsi="Times New Roman" w:hint="eastAsia"/>
          <w:sz w:val="32"/>
          <w:szCs w:val="32"/>
        </w:rPr>
        <w:t>综合评价情况</w:t>
      </w:r>
      <w:r>
        <w:rPr>
          <w:rFonts w:ascii="Times New Roman" w:eastAsia="黑体" w:hAnsi="Times New Roman"/>
          <w:sz w:val="32"/>
          <w:szCs w:val="32"/>
        </w:rPr>
        <w:t>及评价结论</w:t>
      </w:r>
      <w:bookmarkEnd w:id="23"/>
    </w:p>
    <w:p w14:paraId="41848F0D"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2020-2022</w:t>
      </w:r>
      <w:r>
        <w:rPr>
          <w:rFonts w:ascii="Times New Roman" w:eastAsia="仿宋_GB2312" w:hAnsi="Times New Roman" w:hint="eastAsia"/>
          <w:sz w:val="32"/>
          <w:szCs w:val="32"/>
        </w:rPr>
        <w:t>年，根据设计处理量计算污泥处置负荷率分别为</w:t>
      </w:r>
      <w:r>
        <w:rPr>
          <w:rFonts w:ascii="Times New Roman" w:eastAsia="仿宋_GB2312" w:hAnsi="Times New Roman" w:hint="eastAsia"/>
          <w:sz w:val="32"/>
          <w:szCs w:val="32"/>
        </w:rPr>
        <w:t>59.50%</w:t>
      </w:r>
      <w:r>
        <w:rPr>
          <w:rFonts w:ascii="Times New Roman" w:eastAsia="仿宋_GB2312" w:hAnsi="Times New Roman" w:hint="eastAsia"/>
          <w:sz w:val="32"/>
          <w:szCs w:val="32"/>
        </w:rPr>
        <w:t>、</w:t>
      </w:r>
      <w:r>
        <w:rPr>
          <w:rFonts w:ascii="Times New Roman" w:eastAsia="仿宋_GB2312" w:hAnsi="Times New Roman" w:hint="eastAsia"/>
          <w:sz w:val="32"/>
          <w:szCs w:val="32"/>
        </w:rPr>
        <w:t>81.91%</w:t>
      </w:r>
      <w:r>
        <w:rPr>
          <w:rFonts w:ascii="Times New Roman" w:eastAsia="仿宋_GB2312" w:hAnsi="Times New Roman" w:hint="eastAsia"/>
          <w:sz w:val="32"/>
          <w:szCs w:val="32"/>
        </w:rPr>
        <w:t>、</w:t>
      </w:r>
      <w:r>
        <w:rPr>
          <w:rFonts w:ascii="Times New Roman" w:eastAsia="仿宋_GB2312" w:hAnsi="Times New Roman" w:hint="eastAsia"/>
          <w:sz w:val="32"/>
          <w:szCs w:val="32"/>
        </w:rPr>
        <w:t>53.92%</w:t>
      </w:r>
      <w:r>
        <w:rPr>
          <w:rFonts w:ascii="Times New Roman" w:eastAsia="仿宋_GB2312" w:hAnsi="Times New Roman" w:hint="eastAsia"/>
          <w:sz w:val="32"/>
          <w:szCs w:val="32"/>
        </w:rPr>
        <w:t>；污泥处置合格率除</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年</w:t>
      </w:r>
      <w:r>
        <w:rPr>
          <w:rFonts w:ascii="Times New Roman" w:eastAsia="仿宋_GB2312" w:hAnsi="Times New Roman" w:hint="eastAsia"/>
          <w:sz w:val="32"/>
          <w:szCs w:val="32"/>
        </w:rPr>
        <w:t>2</w:t>
      </w:r>
      <w:r>
        <w:rPr>
          <w:rFonts w:ascii="Times New Roman" w:eastAsia="仿宋_GB2312" w:hAnsi="Times New Roman" w:hint="eastAsia"/>
          <w:sz w:val="32"/>
          <w:szCs w:val="32"/>
        </w:rPr>
        <w:t>月污泥含水率超标外，其他均合格。项目单位定期或不定期委托第三方进行废气、噪音等环境检测，各项检测结果均合格。</w:t>
      </w:r>
    </w:p>
    <w:p w14:paraId="1570BCA4"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经综合评价，该项目得分</w:t>
      </w:r>
      <w:r>
        <w:rPr>
          <w:rFonts w:ascii="Times New Roman" w:eastAsia="仿宋_GB2312" w:hAnsi="Times New Roman"/>
          <w:sz w:val="32"/>
          <w:szCs w:val="32"/>
        </w:rPr>
        <w:t>8</w:t>
      </w:r>
      <w:r w:rsidR="00B077A2">
        <w:rPr>
          <w:rFonts w:ascii="Times New Roman" w:eastAsia="仿宋_GB2312" w:hAnsi="Times New Roman" w:hint="eastAsia"/>
          <w:sz w:val="32"/>
          <w:szCs w:val="32"/>
        </w:rPr>
        <w:t>1</w:t>
      </w:r>
      <w:r>
        <w:rPr>
          <w:rFonts w:ascii="Times New Roman" w:eastAsia="仿宋_GB2312" w:hAnsi="Times New Roman" w:hint="eastAsia"/>
          <w:sz w:val="32"/>
          <w:szCs w:val="32"/>
        </w:rPr>
        <w:t>分，评价等级为“良”。</w:t>
      </w:r>
    </w:p>
    <w:p w14:paraId="2101AE08" w14:textId="77777777" w:rsidR="009D693C" w:rsidRDefault="00917F2D">
      <w:pPr>
        <w:spacing w:line="560" w:lineRule="exact"/>
        <w:ind w:firstLineChars="200" w:firstLine="640"/>
        <w:outlineLvl w:val="0"/>
        <w:rPr>
          <w:rFonts w:ascii="Times New Roman" w:eastAsia="黑体" w:hAnsi="Times New Roman"/>
          <w:sz w:val="32"/>
          <w:szCs w:val="32"/>
        </w:rPr>
      </w:pPr>
      <w:bookmarkStart w:id="24" w:name="_Toc150501168"/>
      <w:r>
        <w:rPr>
          <w:rFonts w:ascii="Times New Roman" w:eastAsia="黑体" w:hAnsi="Times New Roman"/>
          <w:sz w:val="32"/>
          <w:szCs w:val="32"/>
        </w:rPr>
        <w:t>四、绩效评价指标分析</w:t>
      </w:r>
      <w:bookmarkEnd w:id="24"/>
    </w:p>
    <w:p w14:paraId="587E2333" w14:textId="77777777" w:rsidR="009D693C" w:rsidRPr="00EA07D9" w:rsidRDefault="00917F2D">
      <w:pPr>
        <w:pStyle w:val="2"/>
        <w:ind w:firstLine="640"/>
        <w:rPr>
          <w:b w:val="0"/>
          <w:bCs/>
        </w:rPr>
      </w:pPr>
      <w:bookmarkStart w:id="25" w:name="_Toc150501169"/>
      <w:r w:rsidRPr="00EA07D9">
        <w:rPr>
          <w:b w:val="0"/>
          <w:bCs/>
        </w:rPr>
        <w:t>（一）</w:t>
      </w:r>
      <w:r w:rsidRPr="00EA07D9">
        <w:rPr>
          <w:rFonts w:hint="eastAsia"/>
          <w:b w:val="0"/>
          <w:bCs/>
        </w:rPr>
        <w:t>项目</w:t>
      </w:r>
      <w:r w:rsidRPr="00EA07D9">
        <w:rPr>
          <w:b w:val="0"/>
          <w:bCs/>
        </w:rPr>
        <w:t>决策情况</w:t>
      </w:r>
      <w:bookmarkEnd w:id="25"/>
    </w:p>
    <w:p w14:paraId="7A194180" w14:textId="109E1119" w:rsidR="009D693C" w:rsidRDefault="00917F2D">
      <w:pPr>
        <w:pStyle w:val="0"/>
      </w:pPr>
      <w:r>
        <w:rPr>
          <w:rFonts w:hint="eastAsia"/>
        </w:rPr>
        <w:t>项目决策主要是从项目立项、绩效目标、资金投入三个方面分析，总分</w:t>
      </w:r>
      <w:r>
        <w:rPr>
          <w:rFonts w:hint="eastAsia"/>
        </w:rPr>
        <w:t>1</w:t>
      </w:r>
      <w:r w:rsidR="006371DA">
        <w:rPr>
          <w:rFonts w:hint="eastAsia"/>
        </w:rPr>
        <w:t>8</w:t>
      </w:r>
      <w:r>
        <w:rPr>
          <w:rFonts w:hint="eastAsia"/>
        </w:rPr>
        <w:t>分，扣</w:t>
      </w:r>
      <w:r w:rsidR="005D386B">
        <w:t>2</w:t>
      </w:r>
      <w:r>
        <w:rPr>
          <w:rFonts w:hint="eastAsia"/>
        </w:rPr>
        <w:t>分，得</w:t>
      </w:r>
      <w:r>
        <w:rPr>
          <w:rFonts w:hint="eastAsia"/>
        </w:rPr>
        <w:t>1</w:t>
      </w:r>
      <w:r w:rsidR="005D386B">
        <w:t>6</w:t>
      </w:r>
      <w:r>
        <w:rPr>
          <w:rFonts w:hint="eastAsia"/>
        </w:rPr>
        <w:t>分。</w:t>
      </w:r>
    </w:p>
    <w:p w14:paraId="35F2D3DF" w14:textId="77777777" w:rsidR="009D693C" w:rsidRDefault="00917F2D">
      <w:pPr>
        <w:pStyle w:val="0"/>
      </w:pPr>
      <w:r w:rsidRPr="00EA07D9">
        <w:rPr>
          <w:rFonts w:hint="eastAsia"/>
        </w:rPr>
        <w:t>1</w:t>
      </w:r>
      <w:r w:rsidRPr="00EA07D9">
        <w:t>.</w:t>
      </w:r>
      <w:r w:rsidRPr="00EA07D9">
        <w:rPr>
          <w:rFonts w:hint="eastAsia"/>
        </w:rPr>
        <w:t>项目立项。</w:t>
      </w:r>
      <w:r>
        <w:rPr>
          <w:rFonts w:hint="eastAsia"/>
        </w:rPr>
        <w:t>项目立项包括立项依据充分性和立项程序规范性两个三级指标。</w:t>
      </w:r>
    </w:p>
    <w:p w14:paraId="3FB6DBF7"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1</w:t>
      </w:r>
      <w:r w:rsidRPr="00EA07D9">
        <w:rPr>
          <w:rFonts w:ascii="Times New Roman" w:eastAsia="仿宋_GB2312" w:hAnsi="Times New Roman" w:hint="eastAsia"/>
          <w:sz w:val="32"/>
          <w:szCs w:val="32"/>
        </w:rPr>
        <w:t>）立项依据充分性。</w:t>
      </w:r>
      <w:r>
        <w:rPr>
          <w:rFonts w:ascii="Times New Roman" w:eastAsia="仿宋_GB2312" w:hAnsi="Times New Roman" w:hint="eastAsia"/>
          <w:sz w:val="32"/>
          <w:szCs w:val="32"/>
        </w:rPr>
        <w:t>该指标值分值</w:t>
      </w:r>
      <w:r>
        <w:rPr>
          <w:rFonts w:ascii="Times New Roman" w:eastAsia="仿宋_GB2312" w:hAnsi="Times New Roman" w:hint="eastAsia"/>
          <w:sz w:val="32"/>
          <w:szCs w:val="32"/>
        </w:rPr>
        <w:t>3</w:t>
      </w:r>
      <w:r>
        <w:rPr>
          <w:rFonts w:ascii="Times New Roman" w:eastAsia="仿宋_GB2312" w:hAnsi="Times New Roman" w:hint="eastAsia"/>
          <w:sz w:val="32"/>
          <w:szCs w:val="32"/>
        </w:rPr>
        <w:t>分，得分</w:t>
      </w:r>
      <w:r>
        <w:rPr>
          <w:rFonts w:ascii="Times New Roman" w:eastAsia="仿宋_GB2312" w:hAnsi="Times New Roman" w:hint="eastAsia"/>
          <w:sz w:val="32"/>
          <w:szCs w:val="32"/>
        </w:rPr>
        <w:t>3</w:t>
      </w:r>
      <w:r>
        <w:rPr>
          <w:rFonts w:ascii="Times New Roman" w:eastAsia="仿宋_GB2312" w:hAnsi="Times New Roman" w:hint="eastAsia"/>
          <w:sz w:val="32"/>
          <w:szCs w:val="32"/>
        </w:rPr>
        <w:t>分。本项目依据《湖南省国民经济和社会发展第十二个五年规划纲要》、《湖南省生态环境保护“十二五”规划》、《湖南省节能减排“十二五”规划》有关要求设置。污泥集中处置工程建设可以减少污泥给水体和大气甚至生态环境带来的二次</w:t>
      </w:r>
      <w:r>
        <w:rPr>
          <w:rFonts w:ascii="Times New Roman" w:eastAsia="仿宋_GB2312" w:hAnsi="Times New Roman" w:hint="eastAsia"/>
          <w:sz w:val="32"/>
          <w:szCs w:val="32"/>
        </w:rPr>
        <w:lastRenderedPageBreak/>
        <w:t>污染，可以有效改善生态环境问题。本项目工作内容和目标符合国家、湖南省与邵阳市相关规定。根据评分标准，本指标得满分。</w:t>
      </w:r>
    </w:p>
    <w:p w14:paraId="65217748" w14:textId="77777777" w:rsidR="009D693C" w:rsidRDefault="00917F2D">
      <w:pPr>
        <w:spacing w:line="560" w:lineRule="exact"/>
        <w:ind w:firstLineChars="200" w:firstLine="640"/>
        <w:rPr>
          <w:rFonts w:ascii="Times New Roman" w:eastAsia="仿宋_GB2312" w:hAnsi="Times New Roman"/>
          <w:b/>
          <w:bCs/>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2</w:t>
      </w:r>
      <w:r w:rsidRPr="00EA07D9">
        <w:rPr>
          <w:rFonts w:ascii="Times New Roman" w:eastAsia="仿宋_GB2312" w:hAnsi="Times New Roman" w:hint="eastAsia"/>
          <w:sz w:val="32"/>
          <w:szCs w:val="32"/>
        </w:rPr>
        <w:t>）立项程序规范性。</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3</w:t>
      </w:r>
      <w:r>
        <w:rPr>
          <w:rFonts w:ascii="Times New Roman" w:eastAsia="仿宋_GB2312" w:hAnsi="Times New Roman" w:hint="eastAsia"/>
          <w:sz w:val="32"/>
          <w:szCs w:val="32"/>
        </w:rPr>
        <w:t>分，得分</w:t>
      </w:r>
      <w:r>
        <w:rPr>
          <w:rFonts w:ascii="Times New Roman" w:eastAsia="仿宋_GB2312" w:hAnsi="Times New Roman" w:hint="eastAsia"/>
          <w:sz w:val="32"/>
          <w:szCs w:val="32"/>
        </w:rPr>
        <w:t>3</w:t>
      </w:r>
      <w:r>
        <w:rPr>
          <w:rFonts w:ascii="Times New Roman" w:eastAsia="仿宋_GB2312" w:hAnsi="Times New Roman" w:hint="eastAsia"/>
          <w:sz w:val="32"/>
          <w:szCs w:val="32"/>
        </w:rPr>
        <w:t>分。项目前期进行了可行性研究，并报送市发改委进行审批，项目于</w:t>
      </w:r>
      <w:r>
        <w:rPr>
          <w:rFonts w:ascii="Times New Roman" w:eastAsia="仿宋_GB2312" w:hAnsi="Times New Roman" w:hint="eastAsia"/>
          <w:sz w:val="32"/>
          <w:szCs w:val="32"/>
        </w:rPr>
        <w:t>2</w:t>
      </w:r>
      <w:r>
        <w:rPr>
          <w:rFonts w:ascii="Times New Roman" w:eastAsia="仿宋_GB2312" w:hAnsi="Times New Roman"/>
          <w:sz w:val="32"/>
          <w:szCs w:val="32"/>
        </w:rPr>
        <w:t>017</w:t>
      </w:r>
      <w:r>
        <w:rPr>
          <w:rFonts w:ascii="Times New Roman" w:eastAsia="仿宋_GB2312" w:hAnsi="Times New Roman" w:hint="eastAsia"/>
          <w:sz w:val="32"/>
          <w:szCs w:val="32"/>
        </w:rPr>
        <w:t>年还进行了“物有所值”和“财政承受能力”的论证。立项程序规范，根据评分标准，本指标得满分。</w:t>
      </w:r>
    </w:p>
    <w:p w14:paraId="4FE9FC37"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2</w:t>
      </w:r>
      <w:r w:rsidRPr="00EA07D9">
        <w:rPr>
          <w:rFonts w:ascii="Times New Roman" w:eastAsia="仿宋_GB2312" w:hAnsi="Times New Roman"/>
          <w:sz w:val="32"/>
          <w:szCs w:val="32"/>
        </w:rPr>
        <w:t>.</w:t>
      </w:r>
      <w:r w:rsidRPr="00EA07D9">
        <w:rPr>
          <w:rFonts w:ascii="Times New Roman" w:eastAsia="仿宋_GB2312" w:hAnsi="Times New Roman" w:hint="eastAsia"/>
          <w:sz w:val="32"/>
          <w:szCs w:val="32"/>
        </w:rPr>
        <w:t>绩效目标。</w:t>
      </w:r>
      <w:r>
        <w:rPr>
          <w:rFonts w:ascii="Times New Roman" w:eastAsia="仿宋_GB2312" w:hAnsi="Times New Roman" w:hint="eastAsia"/>
          <w:sz w:val="32"/>
          <w:szCs w:val="32"/>
        </w:rPr>
        <w:t>绩效目标包括绩效目标合理性和绩效指标明确性两个三级指标。</w:t>
      </w:r>
    </w:p>
    <w:p w14:paraId="5E7DBBDF" w14:textId="38760D9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1</w:t>
      </w:r>
      <w:r w:rsidRPr="00EA07D9">
        <w:rPr>
          <w:rFonts w:ascii="Times New Roman" w:eastAsia="仿宋_GB2312" w:hAnsi="Times New Roman" w:hint="eastAsia"/>
          <w:sz w:val="32"/>
          <w:szCs w:val="32"/>
        </w:rPr>
        <w:t>）绩效目标合理性</w:t>
      </w:r>
      <w:r>
        <w:rPr>
          <w:rFonts w:ascii="Times New Roman" w:eastAsia="仿宋_GB2312" w:hAnsi="Times New Roman" w:hint="eastAsia"/>
          <w:b/>
          <w:bCs/>
          <w:sz w:val="32"/>
          <w:szCs w:val="32"/>
        </w:rPr>
        <w:t>。</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2</w:t>
      </w:r>
      <w:r>
        <w:rPr>
          <w:rFonts w:ascii="Times New Roman" w:eastAsia="仿宋_GB2312" w:hAnsi="Times New Roman" w:hint="eastAsia"/>
          <w:sz w:val="32"/>
          <w:szCs w:val="32"/>
        </w:rPr>
        <w:t>分，得</w:t>
      </w:r>
      <w:r w:rsidR="0038335F">
        <w:rPr>
          <w:rFonts w:ascii="Times New Roman" w:eastAsia="仿宋_GB2312" w:hAnsi="Times New Roman"/>
          <w:sz w:val="32"/>
          <w:szCs w:val="32"/>
        </w:rPr>
        <w:t>1</w:t>
      </w:r>
      <w:r>
        <w:rPr>
          <w:rFonts w:ascii="Times New Roman" w:eastAsia="仿宋_GB2312" w:hAnsi="Times New Roman" w:hint="eastAsia"/>
          <w:sz w:val="32"/>
          <w:szCs w:val="32"/>
        </w:rPr>
        <w:t>分。市排水管理所制定了绩效目标，</w:t>
      </w:r>
      <w:r w:rsidR="0038335F">
        <w:rPr>
          <w:rFonts w:ascii="Times New Roman" w:eastAsia="仿宋_GB2312" w:hAnsi="Times New Roman" w:hint="eastAsia"/>
          <w:sz w:val="32"/>
          <w:szCs w:val="32"/>
        </w:rPr>
        <w:t>但</w:t>
      </w:r>
      <w:bookmarkStart w:id="26" w:name="_Hlk149817808"/>
      <w:r w:rsidR="0038335F">
        <w:rPr>
          <w:rFonts w:ascii="Times New Roman" w:eastAsia="仿宋_GB2312" w:hAnsi="Times New Roman" w:hint="eastAsia"/>
          <w:sz w:val="32"/>
          <w:szCs w:val="32"/>
        </w:rPr>
        <w:t>未</w:t>
      </w:r>
      <w:r w:rsidR="001272D9">
        <w:rPr>
          <w:rFonts w:ascii="Times New Roman" w:eastAsia="仿宋_GB2312" w:hAnsi="Times New Roman" w:hint="eastAsia"/>
          <w:sz w:val="32"/>
          <w:szCs w:val="32"/>
        </w:rPr>
        <w:t>按</w:t>
      </w:r>
      <w:r w:rsidR="00521E2D">
        <w:rPr>
          <w:rFonts w:ascii="Times New Roman" w:eastAsia="仿宋_GB2312" w:hAnsi="Times New Roman" w:hint="eastAsia"/>
          <w:sz w:val="32"/>
          <w:szCs w:val="32"/>
        </w:rPr>
        <w:t>P</w:t>
      </w:r>
      <w:r w:rsidR="00521E2D">
        <w:rPr>
          <w:rFonts w:ascii="Times New Roman" w:eastAsia="仿宋_GB2312" w:hAnsi="Times New Roman"/>
          <w:sz w:val="32"/>
          <w:szCs w:val="32"/>
        </w:rPr>
        <w:t>PP</w:t>
      </w:r>
      <w:r w:rsidR="00521E2D">
        <w:rPr>
          <w:rFonts w:ascii="Times New Roman" w:eastAsia="仿宋_GB2312" w:hAnsi="Times New Roman" w:hint="eastAsia"/>
          <w:sz w:val="32"/>
          <w:szCs w:val="32"/>
        </w:rPr>
        <w:t>项目绩效管理要求</w:t>
      </w:r>
      <w:bookmarkEnd w:id="26"/>
      <w:r w:rsidR="00521E2D">
        <w:rPr>
          <w:rFonts w:ascii="Times New Roman" w:eastAsia="仿宋_GB2312" w:hAnsi="Times New Roman" w:hint="eastAsia"/>
          <w:sz w:val="32"/>
          <w:szCs w:val="32"/>
        </w:rPr>
        <w:t>与项目公司</w:t>
      </w:r>
      <w:r w:rsidR="007871BF">
        <w:rPr>
          <w:rFonts w:ascii="Times New Roman" w:eastAsia="仿宋_GB2312" w:hAnsi="Times New Roman" w:hint="eastAsia"/>
          <w:sz w:val="32"/>
          <w:szCs w:val="32"/>
        </w:rPr>
        <w:t>协商确定绩效管理目标和绩效指标体系，并报财政部门及相关主管部门审核通过后报本级人民政府批准</w:t>
      </w:r>
      <w:r>
        <w:rPr>
          <w:rFonts w:ascii="Times New Roman" w:eastAsia="仿宋_GB2312" w:hAnsi="Times New Roman" w:hint="eastAsia"/>
          <w:sz w:val="32"/>
          <w:szCs w:val="32"/>
        </w:rPr>
        <w:t>。根据评分标准，本指标</w:t>
      </w:r>
      <w:r w:rsidR="00010FF6">
        <w:rPr>
          <w:rFonts w:ascii="Times New Roman" w:eastAsia="仿宋_GB2312" w:hAnsi="Times New Roman" w:hint="eastAsia"/>
          <w:sz w:val="32"/>
          <w:szCs w:val="32"/>
        </w:rPr>
        <w:t>扣</w:t>
      </w:r>
      <w:r w:rsidR="00010FF6">
        <w:rPr>
          <w:rFonts w:ascii="Times New Roman" w:eastAsia="仿宋_GB2312" w:hAnsi="Times New Roman" w:hint="eastAsia"/>
          <w:sz w:val="32"/>
          <w:szCs w:val="32"/>
        </w:rPr>
        <w:t>1</w:t>
      </w:r>
      <w:r>
        <w:rPr>
          <w:rFonts w:ascii="Times New Roman" w:eastAsia="仿宋_GB2312" w:hAnsi="Times New Roman" w:hint="eastAsia"/>
          <w:sz w:val="32"/>
          <w:szCs w:val="32"/>
        </w:rPr>
        <w:t>分。</w:t>
      </w:r>
    </w:p>
    <w:p w14:paraId="189D3773" w14:textId="4DCDF11E"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2</w:t>
      </w:r>
      <w:r w:rsidRPr="00EA07D9">
        <w:rPr>
          <w:rFonts w:ascii="Times New Roman" w:eastAsia="仿宋_GB2312" w:hAnsi="Times New Roman" w:hint="eastAsia"/>
          <w:sz w:val="32"/>
          <w:szCs w:val="32"/>
        </w:rPr>
        <w:t>）绩效指标明确性。</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4</w:t>
      </w:r>
      <w:r>
        <w:rPr>
          <w:rFonts w:ascii="Times New Roman" w:eastAsia="仿宋_GB2312" w:hAnsi="Times New Roman" w:hint="eastAsia"/>
          <w:sz w:val="32"/>
          <w:szCs w:val="32"/>
        </w:rPr>
        <w:t>分，得分</w:t>
      </w:r>
      <w:r w:rsidR="00010FF6">
        <w:rPr>
          <w:rFonts w:ascii="Times New Roman" w:eastAsia="仿宋_GB2312" w:hAnsi="Times New Roman"/>
          <w:sz w:val="32"/>
          <w:szCs w:val="32"/>
        </w:rPr>
        <w:t>3</w:t>
      </w:r>
      <w:r>
        <w:rPr>
          <w:rFonts w:ascii="Times New Roman" w:eastAsia="仿宋_GB2312" w:hAnsi="Times New Roman" w:hint="eastAsia"/>
          <w:sz w:val="32"/>
          <w:szCs w:val="32"/>
        </w:rPr>
        <w:t>分。绩效指标涵盖了年处理量、处理标准，</w:t>
      </w:r>
      <w:r w:rsidR="00010FF6">
        <w:rPr>
          <w:rFonts w:ascii="Times New Roman" w:eastAsia="仿宋_GB2312" w:hAnsi="Times New Roman" w:hint="eastAsia"/>
          <w:sz w:val="32"/>
          <w:szCs w:val="32"/>
        </w:rPr>
        <w:t>但未涵盖运行管理、成本控制等方面</w:t>
      </w:r>
      <w:r>
        <w:rPr>
          <w:rFonts w:ascii="Times New Roman" w:eastAsia="仿宋_GB2312" w:hAnsi="Times New Roman" w:hint="eastAsia"/>
          <w:sz w:val="32"/>
          <w:szCs w:val="32"/>
        </w:rPr>
        <w:t>。根据评分标准，本指标</w:t>
      </w:r>
      <w:r w:rsidR="00010FF6">
        <w:rPr>
          <w:rFonts w:ascii="Times New Roman" w:eastAsia="仿宋_GB2312" w:hAnsi="Times New Roman" w:hint="eastAsia"/>
          <w:sz w:val="32"/>
          <w:szCs w:val="32"/>
        </w:rPr>
        <w:t>扣</w:t>
      </w:r>
      <w:r w:rsidR="00010FF6">
        <w:rPr>
          <w:rFonts w:ascii="Times New Roman" w:eastAsia="仿宋_GB2312" w:hAnsi="Times New Roman" w:hint="eastAsia"/>
          <w:sz w:val="32"/>
          <w:szCs w:val="32"/>
        </w:rPr>
        <w:t>1</w:t>
      </w:r>
      <w:r>
        <w:rPr>
          <w:rFonts w:ascii="Times New Roman" w:eastAsia="仿宋_GB2312" w:hAnsi="Times New Roman" w:hint="eastAsia"/>
          <w:sz w:val="32"/>
          <w:szCs w:val="32"/>
        </w:rPr>
        <w:t>分。</w:t>
      </w:r>
    </w:p>
    <w:p w14:paraId="6264FDA8"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3</w:t>
      </w:r>
      <w:r w:rsidRPr="00EA07D9">
        <w:rPr>
          <w:rFonts w:ascii="Times New Roman" w:eastAsia="仿宋_GB2312" w:hAnsi="Times New Roman"/>
          <w:sz w:val="32"/>
          <w:szCs w:val="32"/>
        </w:rPr>
        <w:t>.</w:t>
      </w:r>
      <w:r w:rsidRPr="00EA07D9">
        <w:rPr>
          <w:rFonts w:ascii="Times New Roman" w:eastAsia="仿宋_GB2312" w:hAnsi="Times New Roman" w:hint="eastAsia"/>
          <w:sz w:val="32"/>
          <w:szCs w:val="32"/>
        </w:rPr>
        <w:t>资金投入。</w:t>
      </w:r>
      <w:r>
        <w:rPr>
          <w:rFonts w:ascii="Times New Roman" w:eastAsia="仿宋_GB2312" w:hAnsi="Times New Roman" w:hint="eastAsia"/>
          <w:sz w:val="32"/>
          <w:szCs w:val="32"/>
        </w:rPr>
        <w:t>资金投入包括预算编制科学性和资金分配合理性两个三级指标。</w:t>
      </w:r>
    </w:p>
    <w:p w14:paraId="57640FCA" w14:textId="3BA6428E"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1</w:t>
      </w:r>
      <w:r w:rsidRPr="00EA07D9">
        <w:rPr>
          <w:rFonts w:ascii="Times New Roman" w:eastAsia="仿宋_GB2312" w:hAnsi="Times New Roman" w:hint="eastAsia"/>
          <w:sz w:val="32"/>
          <w:szCs w:val="32"/>
        </w:rPr>
        <w:t>）预算编制科学性。</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3</w:t>
      </w:r>
      <w:r>
        <w:rPr>
          <w:rFonts w:ascii="Times New Roman" w:eastAsia="仿宋_GB2312" w:hAnsi="Times New Roman" w:hint="eastAsia"/>
          <w:sz w:val="32"/>
          <w:szCs w:val="32"/>
        </w:rPr>
        <w:t>分，得</w:t>
      </w:r>
      <w:r w:rsidR="0038335F">
        <w:rPr>
          <w:rFonts w:ascii="Times New Roman" w:eastAsia="仿宋_GB2312" w:hAnsi="Times New Roman"/>
          <w:sz w:val="32"/>
          <w:szCs w:val="32"/>
        </w:rPr>
        <w:t>3</w:t>
      </w:r>
      <w:r>
        <w:rPr>
          <w:rFonts w:ascii="Times New Roman" w:eastAsia="仿宋_GB2312" w:hAnsi="Times New Roman" w:hint="eastAsia"/>
          <w:sz w:val="32"/>
          <w:szCs w:val="32"/>
        </w:rPr>
        <w:t>分。预算内容与项目内容匹配，预算额度的测算根据协议约定结算单价以及上年度污泥量编制，编制依据充分。根据评分标准，本指标</w:t>
      </w:r>
      <w:r w:rsidR="00010FF6">
        <w:rPr>
          <w:rFonts w:ascii="Times New Roman" w:eastAsia="仿宋_GB2312" w:hAnsi="Times New Roman" w:hint="eastAsia"/>
          <w:sz w:val="32"/>
          <w:szCs w:val="32"/>
        </w:rPr>
        <w:t>得满分</w:t>
      </w:r>
      <w:r>
        <w:rPr>
          <w:rFonts w:ascii="Times New Roman" w:eastAsia="仿宋_GB2312" w:hAnsi="Times New Roman" w:hint="eastAsia"/>
          <w:sz w:val="32"/>
          <w:szCs w:val="32"/>
        </w:rPr>
        <w:t>。</w:t>
      </w:r>
    </w:p>
    <w:p w14:paraId="34BE9897"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2</w:t>
      </w:r>
      <w:r w:rsidRPr="00EA07D9">
        <w:rPr>
          <w:rFonts w:ascii="Times New Roman" w:eastAsia="仿宋_GB2312" w:hAnsi="Times New Roman" w:hint="eastAsia"/>
          <w:sz w:val="32"/>
          <w:szCs w:val="32"/>
        </w:rPr>
        <w:t>）资金分配合理性。</w:t>
      </w:r>
      <w:r w:rsidR="00054967" w:rsidRPr="00054967">
        <w:rPr>
          <w:rFonts w:ascii="Times New Roman" w:eastAsia="仿宋_GB2312" w:hAnsi="Times New Roman" w:hint="eastAsia"/>
          <w:bCs/>
          <w:sz w:val="32"/>
          <w:szCs w:val="32"/>
        </w:rPr>
        <w:t>该指标分值</w:t>
      </w:r>
      <w:r w:rsidR="00054967" w:rsidRPr="00054967">
        <w:rPr>
          <w:rFonts w:ascii="Times New Roman" w:eastAsia="仿宋_GB2312" w:hAnsi="Times New Roman" w:hint="eastAsia"/>
          <w:bCs/>
          <w:sz w:val="32"/>
          <w:szCs w:val="32"/>
        </w:rPr>
        <w:t>3</w:t>
      </w:r>
      <w:r w:rsidR="00054967" w:rsidRPr="00054967">
        <w:rPr>
          <w:rFonts w:ascii="Times New Roman" w:eastAsia="仿宋_GB2312" w:hAnsi="Times New Roman" w:hint="eastAsia"/>
          <w:bCs/>
          <w:sz w:val="32"/>
          <w:szCs w:val="32"/>
        </w:rPr>
        <w:t>分，得</w:t>
      </w:r>
      <w:r w:rsidR="00054967">
        <w:rPr>
          <w:rFonts w:ascii="Times New Roman" w:eastAsia="仿宋_GB2312" w:hAnsi="Times New Roman"/>
          <w:bCs/>
          <w:sz w:val="32"/>
          <w:szCs w:val="32"/>
        </w:rPr>
        <w:t>3</w:t>
      </w:r>
      <w:r w:rsidR="00054967" w:rsidRPr="00054967">
        <w:rPr>
          <w:rFonts w:ascii="Times New Roman" w:eastAsia="仿宋_GB2312" w:hAnsi="Times New Roman" w:hint="eastAsia"/>
          <w:bCs/>
          <w:sz w:val="32"/>
          <w:szCs w:val="32"/>
        </w:rPr>
        <w:t>分。</w:t>
      </w:r>
      <w:r>
        <w:rPr>
          <w:rFonts w:ascii="Times New Roman" w:eastAsia="仿宋_GB2312" w:hAnsi="Times New Roman" w:hint="eastAsia"/>
          <w:sz w:val="32"/>
          <w:szCs w:val="32"/>
        </w:rPr>
        <w:t>资金</w:t>
      </w:r>
      <w:r>
        <w:rPr>
          <w:rFonts w:ascii="Times New Roman" w:eastAsia="仿宋_GB2312" w:hAnsi="Times New Roman" w:hint="eastAsia"/>
          <w:sz w:val="32"/>
          <w:szCs w:val="32"/>
        </w:rPr>
        <w:lastRenderedPageBreak/>
        <w:t>分配有完善的审批流程，结算单价与协议约定一致，分配额度合理。根据评分标准，本指标得满分。</w:t>
      </w:r>
    </w:p>
    <w:p w14:paraId="0EF0BB64" w14:textId="77777777" w:rsidR="009D693C" w:rsidRPr="00EA07D9" w:rsidRDefault="00917F2D">
      <w:pPr>
        <w:pStyle w:val="2"/>
        <w:ind w:firstLine="640"/>
        <w:rPr>
          <w:b w:val="0"/>
          <w:bCs/>
        </w:rPr>
      </w:pPr>
      <w:bookmarkStart w:id="27" w:name="_Toc150501170"/>
      <w:r w:rsidRPr="00EA07D9">
        <w:rPr>
          <w:b w:val="0"/>
          <w:bCs/>
        </w:rPr>
        <w:t>（二）</w:t>
      </w:r>
      <w:r w:rsidRPr="00EA07D9">
        <w:rPr>
          <w:rFonts w:hint="eastAsia"/>
          <w:b w:val="0"/>
          <w:bCs/>
        </w:rPr>
        <w:t>项目</w:t>
      </w:r>
      <w:r w:rsidRPr="00EA07D9">
        <w:rPr>
          <w:b w:val="0"/>
          <w:bCs/>
        </w:rPr>
        <w:t>过程情况</w:t>
      </w:r>
      <w:bookmarkEnd w:id="27"/>
    </w:p>
    <w:p w14:paraId="44519956" w14:textId="27BEF24A" w:rsidR="009D693C" w:rsidRDefault="00917F2D">
      <w:pPr>
        <w:pStyle w:val="0"/>
      </w:pPr>
      <w:r>
        <w:rPr>
          <w:rFonts w:hint="eastAsia"/>
        </w:rPr>
        <w:t>项目过程主要是从资金管理、项目管理两个方面分析，总分值</w:t>
      </w:r>
      <w:r>
        <w:t>2</w:t>
      </w:r>
      <w:r w:rsidR="006371DA">
        <w:rPr>
          <w:rFonts w:hint="eastAsia"/>
        </w:rPr>
        <w:t>4</w:t>
      </w:r>
      <w:r>
        <w:rPr>
          <w:rFonts w:hint="eastAsia"/>
        </w:rPr>
        <w:t>分，扣</w:t>
      </w:r>
      <w:r w:rsidR="005D386B">
        <w:t>6</w:t>
      </w:r>
      <w:r>
        <w:rPr>
          <w:rFonts w:hint="eastAsia"/>
        </w:rPr>
        <w:t>分，得</w:t>
      </w:r>
      <w:r>
        <w:rPr>
          <w:rFonts w:hint="eastAsia"/>
        </w:rPr>
        <w:t>1</w:t>
      </w:r>
      <w:r w:rsidR="005D386B">
        <w:t>8</w:t>
      </w:r>
      <w:r>
        <w:rPr>
          <w:rFonts w:hint="eastAsia"/>
        </w:rPr>
        <w:t>分。</w:t>
      </w:r>
    </w:p>
    <w:p w14:paraId="09743FF4" w14:textId="77777777" w:rsidR="009D693C" w:rsidRDefault="00917F2D">
      <w:pPr>
        <w:spacing w:line="560" w:lineRule="exact"/>
        <w:ind w:firstLineChars="200" w:firstLine="640"/>
        <w:rPr>
          <w:rFonts w:ascii="Times New Roman" w:eastAsia="仿宋_GB2312" w:hAnsi="Times New Roman"/>
          <w:b/>
          <w:bCs/>
          <w:sz w:val="32"/>
          <w:szCs w:val="32"/>
        </w:rPr>
      </w:pPr>
      <w:r w:rsidRPr="00EA07D9">
        <w:rPr>
          <w:rFonts w:ascii="Times New Roman" w:eastAsia="仿宋_GB2312" w:hAnsi="Times New Roman" w:hint="eastAsia"/>
          <w:sz w:val="32"/>
          <w:szCs w:val="32"/>
        </w:rPr>
        <w:t>1</w:t>
      </w:r>
      <w:r w:rsidRPr="00EA07D9">
        <w:rPr>
          <w:rFonts w:ascii="Times New Roman" w:eastAsia="仿宋_GB2312" w:hAnsi="Times New Roman"/>
          <w:sz w:val="32"/>
          <w:szCs w:val="32"/>
        </w:rPr>
        <w:t>.</w:t>
      </w:r>
      <w:r w:rsidRPr="00EA07D9">
        <w:rPr>
          <w:rFonts w:ascii="Times New Roman" w:eastAsia="仿宋_GB2312" w:hAnsi="Times New Roman" w:hint="eastAsia"/>
          <w:sz w:val="32"/>
          <w:szCs w:val="32"/>
        </w:rPr>
        <w:t>资金管理。</w:t>
      </w:r>
      <w:r>
        <w:rPr>
          <w:rFonts w:ascii="Times New Roman" w:eastAsia="仿宋_GB2312" w:hAnsi="Times New Roman" w:hint="eastAsia"/>
          <w:sz w:val="32"/>
          <w:szCs w:val="32"/>
        </w:rPr>
        <w:t>资金管理包括资金到位率、预算执行率、资金调整流程规范性、资金使用合规性四个三级指标。</w:t>
      </w:r>
    </w:p>
    <w:p w14:paraId="4BC62099" w14:textId="63C27525"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1</w:t>
      </w:r>
      <w:r w:rsidRPr="00EA07D9">
        <w:rPr>
          <w:rFonts w:ascii="Times New Roman" w:eastAsia="仿宋_GB2312" w:hAnsi="Times New Roman" w:hint="eastAsia"/>
          <w:sz w:val="32"/>
          <w:szCs w:val="32"/>
        </w:rPr>
        <w:t>）资金到位率。</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2</w:t>
      </w:r>
      <w:r>
        <w:rPr>
          <w:rFonts w:ascii="Times New Roman" w:eastAsia="仿宋_GB2312" w:hAnsi="Times New Roman" w:hint="eastAsia"/>
          <w:sz w:val="32"/>
          <w:szCs w:val="32"/>
        </w:rPr>
        <w:t>分，得分</w:t>
      </w:r>
      <w:r>
        <w:rPr>
          <w:rFonts w:ascii="Times New Roman" w:eastAsia="仿宋_GB2312" w:hAnsi="Times New Roman" w:hint="eastAsia"/>
          <w:sz w:val="32"/>
          <w:szCs w:val="32"/>
        </w:rPr>
        <w:t>2</w:t>
      </w:r>
      <w:r>
        <w:rPr>
          <w:rFonts w:ascii="Times New Roman" w:eastAsia="仿宋_GB2312" w:hAnsi="Times New Roman" w:hint="eastAsia"/>
          <w:sz w:val="32"/>
          <w:szCs w:val="32"/>
        </w:rPr>
        <w:t>分。</w:t>
      </w:r>
      <w:r>
        <w:rPr>
          <w:rFonts w:ascii="Times New Roman" w:eastAsia="仿宋_GB2312" w:hAnsi="Times New Roman" w:hint="eastAsia"/>
          <w:sz w:val="32"/>
          <w:szCs w:val="32"/>
        </w:rPr>
        <w:t>2020-2022</w:t>
      </w:r>
      <w:r>
        <w:rPr>
          <w:rFonts w:ascii="Times New Roman" w:eastAsia="仿宋_GB2312" w:hAnsi="Times New Roman" w:hint="eastAsia"/>
          <w:sz w:val="32"/>
          <w:szCs w:val="32"/>
        </w:rPr>
        <w:t>年项目实施单位申报结算资金共</w:t>
      </w:r>
      <w:r>
        <w:rPr>
          <w:rFonts w:ascii="Times New Roman" w:eastAsia="仿宋_GB2312" w:hAnsi="Times New Roman"/>
          <w:sz w:val="32"/>
          <w:szCs w:val="32"/>
        </w:rPr>
        <w:t>6,319.69</w:t>
      </w:r>
      <w:r>
        <w:rPr>
          <w:rFonts w:ascii="Times New Roman" w:eastAsia="仿宋_GB2312" w:hAnsi="Times New Roman" w:hint="eastAsia"/>
          <w:sz w:val="32"/>
          <w:szCs w:val="32"/>
        </w:rPr>
        <w:t>万元，其中</w:t>
      </w:r>
      <w:r>
        <w:rPr>
          <w:rFonts w:ascii="Times New Roman" w:eastAsia="仿宋_GB2312" w:hAnsi="Times New Roman" w:hint="eastAsia"/>
          <w:sz w:val="32"/>
          <w:szCs w:val="32"/>
        </w:rPr>
        <w:t>2019</w:t>
      </w:r>
      <w:r>
        <w:rPr>
          <w:rFonts w:ascii="Times New Roman" w:eastAsia="仿宋_GB2312" w:hAnsi="Times New Roman" w:hint="eastAsia"/>
          <w:sz w:val="32"/>
          <w:szCs w:val="32"/>
        </w:rPr>
        <w:t>年</w:t>
      </w:r>
      <w:r>
        <w:rPr>
          <w:rFonts w:ascii="Times New Roman" w:eastAsia="仿宋_GB2312" w:hAnsi="Times New Roman" w:hint="eastAsia"/>
          <w:sz w:val="32"/>
          <w:szCs w:val="32"/>
        </w:rPr>
        <w:t>7-12</w:t>
      </w:r>
      <w:r>
        <w:rPr>
          <w:rFonts w:ascii="Times New Roman" w:eastAsia="仿宋_GB2312" w:hAnsi="Times New Roman" w:hint="eastAsia"/>
          <w:sz w:val="32"/>
          <w:szCs w:val="32"/>
        </w:rPr>
        <w:t>月</w:t>
      </w:r>
      <w:r>
        <w:rPr>
          <w:rFonts w:ascii="Times New Roman" w:eastAsia="仿宋_GB2312" w:hAnsi="Times New Roman" w:hint="eastAsia"/>
          <w:sz w:val="32"/>
          <w:szCs w:val="32"/>
        </w:rPr>
        <w:t xml:space="preserve">503.78 </w:t>
      </w:r>
      <w:r>
        <w:rPr>
          <w:rFonts w:ascii="Times New Roman" w:eastAsia="仿宋_GB2312" w:hAnsi="Times New Roman" w:hint="eastAsia"/>
          <w:sz w:val="32"/>
          <w:szCs w:val="32"/>
        </w:rPr>
        <w:t>万元、</w:t>
      </w:r>
      <w:r>
        <w:rPr>
          <w:rFonts w:ascii="Times New Roman" w:eastAsia="仿宋_GB2312" w:hAnsi="Times New Roman" w:hint="eastAsia"/>
          <w:sz w:val="32"/>
          <w:szCs w:val="32"/>
        </w:rPr>
        <w:t>2020</w:t>
      </w:r>
      <w:r>
        <w:rPr>
          <w:rFonts w:ascii="Times New Roman" w:eastAsia="仿宋_GB2312" w:hAnsi="Times New Roman" w:hint="eastAsia"/>
          <w:sz w:val="32"/>
          <w:szCs w:val="32"/>
        </w:rPr>
        <w:t>年</w:t>
      </w:r>
      <w:r>
        <w:rPr>
          <w:rFonts w:ascii="Times New Roman" w:eastAsia="仿宋_GB2312" w:hAnsi="Times New Roman" w:hint="eastAsia"/>
          <w:sz w:val="32"/>
          <w:szCs w:val="32"/>
        </w:rPr>
        <w:t>1,474.77</w:t>
      </w:r>
      <w:r>
        <w:rPr>
          <w:rFonts w:ascii="Times New Roman" w:eastAsia="仿宋_GB2312" w:hAnsi="Times New Roman" w:hint="eastAsia"/>
          <w:sz w:val="32"/>
          <w:szCs w:val="32"/>
        </w:rPr>
        <w:t>万元、</w:t>
      </w:r>
      <w:r>
        <w:rPr>
          <w:rFonts w:ascii="Times New Roman" w:eastAsia="仿宋_GB2312" w:hAnsi="Times New Roman" w:hint="eastAsia"/>
          <w:sz w:val="32"/>
          <w:szCs w:val="32"/>
        </w:rPr>
        <w:t>2021</w:t>
      </w:r>
      <w:r>
        <w:rPr>
          <w:rFonts w:ascii="Times New Roman" w:eastAsia="仿宋_GB2312" w:hAnsi="Times New Roman" w:hint="eastAsia"/>
          <w:sz w:val="32"/>
          <w:szCs w:val="32"/>
        </w:rPr>
        <w:t>年</w:t>
      </w:r>
      <w:r>
        <w:rPr>
          <w:rFonts w:ascii="Times New Roman" w:eastAsia="仿宋_GB2312" w:hAnsi="Times New Roman" w:hint="eastAsia"/>
          <w:sz w:val="32"/>
          <w:szCs w:val="32"/>
        </w:rPr>
        <w:t>1,801.34</w:t>
      </w:r>
      <w:r>
        <w:rPr>
          <w:rFonts w:ascii="Times New Roman" w:eastAsia="仿宋_GB2312" w:hAnsi="Times New Roman" w:hint="eastAsia"/>
          <w:sz w:val="32"/>
          <w:szCs w:val="32"/>
        </w:rPr>
        <w:t>万元、</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2,539.79</w:t>
      </w:r>
      <w:r>
        <w:rPr>
          <w:rFonts w:ascii="Times New Roman" w:eastAsia="仿宋_GB2312" w:hAnsi="Times New Roman" w:hint="eastAsia"/>
          <w:sz w:val="32"/>
          <w:szCs w:val="32"/>
        </w:rPr>
        <w:t>万元。截止</w:t>
      </w:r>
      <w:r>
        <w:rPr>
          <w:rFonts w:ascii="Times New Roman" w:eastAsia="仿宋_GB2312" w:hAnsi="Times New Roman" w:hint="eastAsia"/>
          <w:sz w:val="32"/>
          <w:szCs w:val="32"/>
        </w:rPr>
        <w:t>2023</w:t>
      </w:r>
      <w:r>
        <w:rPr>
          <w:rFonts w:ascii="Times New Roman" w:eastAsia="仿宋_GB2312" w:hAnsi="Times New Roman" w:hint="eastAsia"/>
          <w:sz w:val="32"/>
          <w:szCs w:val="32"/>
        </w:rPr>
        <w:t>年</w:t>
      </w:r>
      <w:r>
        <w:rPr>
          <w:rFonts w:ascii="Times New Roman" w:eastAsia="仿宋_GB2312" w:hAnsi="Times New Roman" w:hint="eastAsia"/>
          <w:sz w:val="32"/>
          <w:szCs w:val="32"/>
        </w:rPr>
        <w:t>6</w:t>
      </w:r>
      <w:r>
        <w:rPr>
          <w:rFonts w:ascii="Times New Roman" w:eastAsia="仿宋_GB2312" w:hAnsi="Times New Roman" w:hint="eastAsia"/>
          <w:sz w:val="32"/>
          <w:szCs w:val="32"/>
        </w:rPr>
        <w:t>月</w:t>
      </w:r>
      <w:r>
        <w:rPr>
          <w:rFonts w:ascii="Times New Roman" w:eastAsia="仿宋_GB2312" w:hAnsi="Times New Roman" w:hint="eastAsia"/>
          <w:sz w:val="32"/>
          <w:szCs w:val="32"/>
        </w:rPr>
        <w:t>30</w:t>
      </w:r>
      <w:r>
        <w:rPr>
          <w:rFonts w:ascii="Times New Roman" w:eastAsia="仿宋_GB2312" w:hAnsi="Times New Roman" w:hint="eastAsia"/>
          <w:sz w:val="32"/>
          <w:szCs w:val="32"/>
        </w:rPr>
        <w:t>日，</w:t>
      </w:r>
      <w:r>
        <w:rPr>
          <w:rFonts w:ascii="Times New Roman" w:eastAsia="仿宋_GB2312" w:hAnsi="Times New Roman" w:hint="eastAsia"/>
          <w:sz w:val="32"/>
          <w:szCs w:val="32"/>
        </w:rPr>
        <w:t>2020-2022</w:t>
      </w:r>
      <w:r>
        <w:rPr>
          <w:rFonts w:ascii="Times New Roman" w:eastAsia="仿宋_GB2312" w:hAnsi="Times New Roman" w:hint="eastAsia"/>
          <w:sz w:val="32"/>
          <w:szCs w:val="32"/>
        </w:rPr>
        <w:t>年实际到位资金</w:t>
      </w:r>
      <w:r>
        <w:rPr>
          <w:rFonts w:ascii="Times New Roman" w:eastAsia="仿宋_GB2312" w:hAnsi="Times New Roman" w:hint="eastAsia"/>
          <w:sz w:val="32"/>
          <w:szCs w:val="32"/>
        </w:rPr>
        <w:t>6,202.49</w:t>
      </w:r>
      <w:r>
        <w:rPr>
          <w:rFonts w:ascii="Times New Roman" w:eastAsia="仿宋_GB2312" w:hAnsi="Times New Roman" w:hint="eastAsia"/>
          <w:sz w:val="32"/>
          <w:szCs w:val="32"/>
        </w:rPr>
        <w:t>万元，其中</w:t>
      </w:r>
      <w:r>
        <w:rPr>
          <w:rFonts w:ascii="Times New Roman" w:eastAsia="仿宋_GB2312" w:hAnsi="Times New Roman" w:hint="eastAsia"/>
          <w:sz w:val="32"/>
          <w:szCs w:val="32"/>
        </w:rPr>
        <w:t>2019</w:t>
      </w:r>
      <w:r>
        <w:rPr>
          <w:rFonts w:ascii="Times New Roman" w:eastAsia="仿宋_GB2312" w:hAnsi="Times New Roman" w:hint="eastAsia"/>
          <w:sz w:val="32"/>
          <w:szCs w:val="32"/>
        </w:rPr>
        <w:t>年</w:t>
      </w:r>
      <w:bookmarkStart w:id="28" w:name="_Hlk144130328"/>
      <w:r>
        <w:rPr>
          <w:rFonts w:ascii="Times New Roman" w:eastAsia="仿宋_GB2312" w:hAnsi="Times New Roman" w:hint="eastAsia"/>
          <w:sz w:val="32"/>
          <w:szCs w:val="32"/>
        </w:rPr>
        <w:t xml:space="preserve">503.78 </w:t>
      </w:r>
      <w:r>
        <w:rPr>
          <w:rFonts w:ascii="Times New Roman" w:eastAsia="仿宋_GB2312" w:hAnsi="Times New Roman" w:hint="eastAsia"/>
          <w:sz w:val="32"/>
          <w:szCs w:val="32"/>
        </w:rPr>
        <w:t>万元</w:t>
      </w:r>
      <w:bookmarkEnd w:id="28"/>
      <w:r>
        <w:rPr>
          <w:rFonts w:ascii="Times New Roman" w:eastAsia="仿宋_GB2312" w:hAnsi="Times New Roman" w:hint="eastAsia"/>
          <w:sz w:val="32"/>
          <w:szCs w:val="32"/>
        </w:rPr>
        <w:t>、</w:t>
      </w:r>
      <w:r>
        <w:rPr>
          <w:rFonts w:ascii="Times New Roman" w:eastAsia="仿宋_GB2312" w:hAnsi="Times New Roman" w:hint="eastAsia"/>
          <w:sz w:val="32"/>
          <w:szCs w:val="32"/>
        </w:rPr>
        <w:t>2020</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sz w:val="32"/>
          <w:szCs w:val="32"/>
        </w:rPr>
        <w:t>,</w:t>
      </w:r>
      <w:r>
        <w:rPr>
          <w:rFonts w:ascii="Times New Roman" w:eastAsia="仿宋_GB2312" w:hAnsi="Times New Roman" w:hint="eastAsia"/>
          <w:sz w:val="32"/>
          <w:szCs w:val="32"/>
        </w:rPr>
        <w:t>357.58</w:t>
      </w:r>
      <w:r>
        <w:rPr>
          <w:rFonts w:ascii="Times New Roman" w:eastAsia="仿宋_GB2312" w:hAnsi="Times New Roman" w:hint="eastAsia"/>
          <w:sz w:val="32"/>
          <w:szCs w:val="32"/>
        </w:rPr>
        <w:t>万元、</w:t>
      </w:r>
      <w:r>
        <w:rPr>
          <w:rFonts w:ascii="Times New Roman" w:eastAsia="仿宋_GB2312" w:hAnsi="Times New Roman" w:hint="eastAsia"/>
          <w:sz w:val="32"/>
          <w:szCs w:val="32"/>
        </w:rPr>
        <w:t>2021</w:t>
      </w:r>
      <w:r>
        <w:rPr>
          <w:rFonts w:ascii="Times New Roman" w:eastAsia="仿宋_GB2312" w:hAnsi="Times New Roman" w:hint="eastAsia"/>
          <w:sz w:val="32"/>
          <w:szCs w:val="32"/>
        </w:rPr>
        <w:t>年</w:t>
      </w:r>
      <w:r>
        <w:rPr>
          <w:rFonts w:ascii="Times New Roman" w:eastAsia="仿宋_GB2312" w:hAnsi="Times New Roman" w:hint="eastAsia"/>
          <w:sz w:val="32"/>
          <w:szCs w:val="32"/>
        </w:rPr>
        <w:t>1</w:t>
      </w:r>
      <w:r>
        <w:rPr>
          <w:rFonts w:ascii="Times New Roman" w:eastAsia="仿宋_GB2312" w:hAnsi="Times New Roman"/>
          <w:sz w:val="32"/>
          <w:szCs w:val="32"/>
        </w:rPr>
        <w:t>,</w:t>
      </w:r>
      <w:r>
        <w:rPr>
          <w:rFonts w:ascii="Times New Roman" w:eastAsia="仿宋_GB2312" w:hAnsi="Times New Roman" w:hint="eastAsia"/>
          <w:sz w:val="32"/>
          <w:szCs w:val="32"/>
        </w:rPr>
        <w:t>801.34</w:t>
      </w:r>
      <w:r>
        <w:rPr>
          <w:rFonts w:ascii="Times New Roman" w:eastAsia="仿宋_GB2312" w:hAnsi="Times New Roman" w:hint="eastAsia"/>
          <w:sz w:val="32"/>
          <w:szCs w:val="32"/>
        </w:rPr>
        <w:t>万元、</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2</w:t>
      </w:r>
      <w:r>
        <w:rPr>
          <w:rFonts w:ascii="Times New Roman" w:eastAsia="仿宋_GB2312" w:hAnsi="Times New Roman"/>
          <w:sz w:val="32"/>
          <w:szCs w:val="32"/>
        </w:rPr>
        <w:t>,</w:t>
      </w:r>
      <w:r>
        <w:rPr>
          <w:rFonts w:ascii="Times New Roman" w:eastAsia="仿宋_GB2312" w:hAnsi="Times New Roman" w:hint="eastAsia"/>
          <w:sz w:val="32"/>
          <w:szCs w:val="32"/>
        </w:rPr>
        <w:t>539.79</w:t>
      </w:r>
      <w:r>
        <w:rPr>
          <w:rFonts w:ascii="Times New Roman" w:eastAsia="仿宋_GB2312" w:hAnsi="Times New Roman" w:hint="eastAsia"/>
          <w:sz w:val="32"/>
          <w:szCs w:val="32"/>
        </w:rPr>
        <w:t>万元。资金到位率</w:t>
      </w:r>
      <w:r>
        <w:rPr>
          <w:rFonts w:ascii="Times New Roman" w:eastAsia="仿宋_GB2312" w:hAnsi="Times New Roman"/>
          <w:sz w:val="32"/>
          <w:szCs w:val="32"/>
        </w:rPr>
        <w:t>97.98%</w:t>
      </w:r>
      <w:r>
        <w:rPr>
          <w:rFonts w:ascii="Times New Roman" w:eastAsia="仿宋_GB2312" w:hAnsi="Times New Roman" w:hint="eastAsia"/>
          <w:sz w:val="32"/>
          <w:szCs w:val="32"/>
        </w:rPr>
        <w:t>，未拨付资金</w:t>
      </w:r>
      <w:r>
        <w:rPr>
          <w:rFonts w:ascii="Times New Roman" w:eastAsia="仿宋_GB2312" w:hAnsi="Times New Roman" w:hint="eastAsia"/>
          <w:sz w:val="32"/>
          <w:szCs w:val="32"/>
        </w:rPr>
        <w:t>117.20</w:t>
      </w:r>
      <w:r>
        <w:rPr>
          <w:rFonts w:ascii="Times New Roman" w:eastAsia="仿宋_GB2312" w:hAnsi="Times New Roman" w:hint="eastAsia"/>
          <w:sz w:val="32"/>
          <w:szCs w:val="32"/>
        </w:rPr>
        <w:t>万元，分别为</w:t>
      </w:r>
      <w:r>
        <w:rPr>
          <w:rFonts w:ascii="Times New Roman" w:eastAsia="仿宋_GB2312" w:hAnsi="Times New Roman" w:hint="eastAsia"/>
          <w:sz w:val="32"/>
          <w:szCs w:val="32"/>
        </w:rPr>
        <w:t>2020</w:t>
      </w:r>
      <w:r>
        <w:rPr>
          <w:rFonts w:ascii="Times New Roman" w:eastAsia="仿宋_GB2312" w:hAnsi="Times New Roman" w:hint="eastAsia"/>
          <w:sz w:val="32"/>
          <w:szCs w:val="32"/>
        </w:rPr>
        <w:t>年</w:t>
      </w:r>
      <w:r>
        <w:rPr>
          <w:rFonts w:ascii="Times New Roman" w:eastAsia="仿宋_GB2312" w:hAnsi="Times New Roman" w:hint="eastAsia"/>
          <w:sz w:val="32"/>
          <w:szCs w:val="32"/>
        </w:rPr>
        <w:t>1-3</w:t>
      </w:r>
      <w:r>
        <w:rPr>
          <w:rFonts w:ascii="Times New Roman" w:eastAsia="仿宋_GB2312" w:hAnsi="Times New Roman" w:hint="eastAsia"/>
          <w:sz w:val="32"/>
          <w:szCs w:val="32"/>
        </w:rPr>
        <w:t>月污泥处置费</w:t>
      </w:r>
      <w:r>
        <w:rPr>
          <w:rFonts w:ascii="Times New Roman" w:eastAsia="仿宋_GB2312" w:hAnsi="Times New Roman" w:hint="eastAsia"/>
          <w:sz w:val="32"/>
          <w:szCs w:val="32"/>
        </w:rPr>
        <w:t>50.00</w:t>
      </w:r>
      <w:r>
        <w:rPr>
          <w:rFonts w:ascii="Times New Roman" w:eastAsia="仿宋_GB2312" w:hAnsi="Times New Roman" w:hint="eastAsia"/>
          <w:sz w:val="32"/>
          <w:szCs w:val="32"/>
        </w:rPr>
        <w:t>万元、</w:t>
      </w:r>
      <w:r>
        <w:rPr>
          <w:rFonts w:ascii="Times New Roman" w:eastAsia="仿宋_GB2312" w:hAnsi="Times New Roman" w:hint="eastAsia"/>
          <w:sz w:val="32"/>
          <w:szCs w:val="32"/>
        </w:rPr>
        <w:t>37.01</w:t>
      </w:r>
      <w:r>
        <w:rPr>
          <w:rFonts w:ascii="Times New Roman" w:eastAsia="仿宋_GB2312" w:hAnsi="Times New Roman" w:hint="eastAsia"/>
          <w:sz w:val="32"/>
          <w:szCs w:val="32"/>
        </w:rPr>
        <w:t>万元，</w:t>
      </w:r>
      <w:r>
        <w:rPr>
          <w:rFonts w:ascii="Times New Roman" w:eastAsia="仿宋_GB2312" w:hAnsi="Times New Roman" w:hint="eastAsia"/>
          <w:sz w:val="32"/>
          <w:szCs w:val="32"/>
        </w:rPr>
        <w:t>30.19</w:t>
      </w:r>
      <w:r>
        <w:rPr>
          <w:rFonts w:ascii="Times New Roman" w:eastAsia="仿宋_GB2312" w:hAnsi="Times New Roman" w:hint="eastAsia"/>
          <w:sz w:val="32"/>
          <w:szCs w:val="32"/>
        </w:rPr>
        <w:t>万元。该资金系邵阳高能未及时完成污泥集中处置中心项目建设的罚款。根据评分标准，本指标得满分。</w:t>
      </w:r>
    </w:p>
    <w:p w14:paraId="0ADD66D3" w14:textId="120AE74C"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2</w:t>
      </w:r>
      <w:r w:rsidRPr="00EA07D9">
        <w:rPr>
          <w:rFonts w:ascii="Times New Roman" w:eastAsia="仿宋_GB2312" w:hAnsi="Times New Roman" w:hint="eastAsia"/>
          <w:sz w:val="32"/>
          <w:szCs w:val="32"/>
        </w:rPr>
        <w:t>）预算执行率。</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4</w:t>
      </w:r>
      <w:r>
        <w:rPr>
          <w:rFonts w:ascii="Times New Roman" w:eastAsia="仿宋_GB2312" w:hAnsi="Times New Roman" w:hint="eastAsia"/>
          <w:sz w:val="32"/>
          <w:szCs w:val="32"/>
        </w:rPr>
        <w:t>分，得</w:t>
      </w:r>
      <w:r w:rsidR="00010FF6">
        <w:rPr>
          <w:rFonts w:ascii="Times New Roman" w:eastAsia="仿宋_GB2312" w:hAnsi="Times New Roman"/>
          <w:sz w:val="32"/>
          <w:szCs w:val="32"/>
        </w:rPr>
        <w:t>4</w:t>
      </w:r>
      <w:r>
        <w:rPr>
          <w:rFonts w:ascii="Times New Roman" w:eastAsia="仿宋_GB2312" w:hAnsi="Times New Roman" w:hint="eastAsia"/>
          <w:sz w:val="32"/>
          <w:szCs w:val="32"/>
        </w:rPr>
        <w:t>分。</w:t>
      </w:r>
      <w:r w:rsidR="00395D96">
        <w:rPr>
          <w:rFonts w:ascii="Times New Roman" w:eastAsia="仿宋_GB2312" w:hAnsi="Times New Roman" w:hint="eastAsia"/>
          <w:sz w:val="32"/>
          <w:szCs w:val="32"/>
        </w:rPr>
        <w:t>2020-2022</w:t>
      </w:r>
      <w:r w:rsidR="00395D96">
        <w:rPr>
          <w:rFonts w:ascii="Times New Roman" w:eastAsia="仿宋_GB2312" w:hAnsi="Times New Roman" w:hint="eastAsia"/>
          <w:sz w:val="32"/>
          <w:szCs w:val="32"/>
        </w:rPr>
        <w:t>年实际拨付资金</w:t>
      </w:r>
      <w:r w:rsidR="00395D96">
        <w:rPr>
          <w:rFonts w:ascii="Times New Roman" w:eastAsia="仿宋_GB2312" w:hAnsi="Times New Roman" w:hint="eastAsia"/>
          <w:sz w:val="32"/>
          <w:szCs w:val="32"/>
        </w:rPr>
        <w:t>6,202.49</w:t>
      </w:r>
      <w:r w:rsidR="00395D96">
        <w:rPr>
          <w:rFonts w:ascii="Times New Roman" w:eastAsia="仿宋_GB2312" w:hAnsi="Times New Roman" w:hint="eastAsia"/>
          <w:sz w:val="32"/>
          <w:szCs w:val="32"/>
        </w:rPr>
        <w:t>万元，其中</w:t>
      </w:r>
      <w:r w:rsidR="00395D96">
        <w:rPr>
          <w:rFonts w:ascii="Times New Roman" w:eastAsia="仿宋_GB2312" w:hAnsi="Times New Roman" w:hint="eastAsia"/>
          <w:sz w:val="32"/>
          <w:szCs w:val="32"/>
        </w:rPr>
        <w:t>2019</w:t>
      </w:r>
      <w:r w:rsidR="00395D96">
        <w:rPr>
          <w:rFonts w:ascii="Times New Roman" w:eastAsia="仿宋_GB2312" w:hAnsi="Times New Roman" w:hint="eastAsia"/>
          <w:sz w:val="32"/>
          <w:szCs w:val="32"/>
        </w:rPr>
        <w:t>年</w:t>
      </w:r>
      <w:r w:rsidR="00395D96">
        <w:rPr>
          <w:rFonts w:ascii="Times New Roman" w:eastAsia="仿宋_GB2312" w:hAnsi="Times New Roman" w:hint="eastAsia"/>
          <w:sz w:val="32"/>
          <w:szCs w:val="32"/>
        </w:rPr>
        <w:t xml:space="preserve">503.78 </w:t>
      </w:r>
      <w:r w:rsidR="00395D96">
        <w:rPr>
          <w:rFonts w:ascii="Times New Roman" w:eastAsia="仿宋_GB2312" w:hAnsi="Times New Roman" w:hint="eastAsia"/>
          <w:sz w:val="32"/>
          <w:szCs w:val="32"/>
        </w:rPr>
        <w:t>万元、</w:t>
      </w:r>
      <w:r w:rsidR="00395D96">
        <w:rPr>
          <w:rFonts w:ascii="Times New Roman" w:eastAsia="仿宋_GB2312" w:hAnsi="Times New Roman" w:hint="eastAsia"/>
          <w:sz w:val="32"/>
          <w:szCs w:val="32"/>
        </w:rPr>
        <w:t>2020</w:t>
      </w:r>
      <w:r w:rsidR="00395D96">
        <w:rPr>
          <w:rFonts w:ascii="Times New Roman" w:eastAsia="仿宋_GB2312" w:hAnsi="Times New Roman" w:hint="eastAsia"/>
          <w:sz w:val="32"/>
          <w:szCs w:val="32"/>
        </w:rPr>
        <w:t>年</w:t>
      </w:r>
      <w:r w:rsidR="00395D96">
        <w:rPr>
          <w:rFonts w:ascii="Times New Roman" w:eastAsia="仿宋_GB2312" w:hAnsi="Times New Roman" w:hint="eastAsia"/>
          <w:sz w:val="32"/>
          <w:szCs w:val="32"/>
        </w:rPr>
        <w:t>1</w:t>
      </w:r>
      <w:r w:rsidR="00395D96">
        <w:rPr>
          <w:rFonts w:ascii="Times New Roman" w:eastAsia="仿宋_GB2312" w:hAnsi="Times New Roman"/>
          <w:sz w:val="32"/>
          <w:szCs w:val="32"/>
        </w:rPr>
        <w:t>,</w:t>
      </w:r>
      <w:r w:rsidR="00395D96">
        <w:rPr>
          <w:rFonts w:ascii="Times New Roman" w:eastAsia="仿宋_GB2312" w:hAnsi="Times New Roman" w:hint="eastAsia"/>
          <w:sz w:val="32"/>
          <w:szCs w:val="32"/>
        </w:rPr>
        <w:t>357.58</w:t>
      </w:r>
      <w:r w:rsidR="00395D96">
        <w:rPr>
          <w:rFonts w:ascii="Times New Roman" w:eastAsia="仿宋_GB2312" w:hAnsi="Times New Roman" w:hint="eastAsia"/>
          <w:sz w:val="32"/>
          <w:szCs w:val="32"/>
        </w:rPr>
        <w:t>万元、</w:t>
      </w:r>
      <w:r w:rsidR="00395D96">
        <w:rPr>
          <w:rFonts w:ascii="Times New Roman" w:eastAsia="仿宋_GB2312" w:hAnsi="Times New Roman" w:hint="eastAsia"/>
          <w:sz w:val="32"/>
          <w:szCs w:val="32"/>
        </w:rPr>
        <w:t>2021</w:t>
      </w:r>
      <w:r w:rsidR="00395D96">
        <w:rPr>
          <w:rFonts w:ascii="Times New Roman" w:eastAsia="仿宋_GB2312" w:hAnsi="Times New Roman" w:hint="eastAsia"/>
          <w:sz w:val="32"/>
          <w:szCs w:val="32"/>
        </w:rPr>
        <w:t>年</w:t>
      </w:r>
      <w:r w:rsidR="00395D96">
        <w:rPr>
          <w:rFonts w:ascii="Times New Roman" w:eastAsia="仿宋_GB2312" w:hAnsi="Times New Roman" w:hint="eastAsia"/>
          <w:sz w:val="32"/>
          <w:szCs w:val="32"/>
        </w:rPr>
        <w:t>1</w:t>
      </w:r>
      <w:r w:rsidR="00395D96">
        <w:rPr>
          <w:rFonts w:ascii="Times New Roman" w:eastAsia="仿宋_GB2312" w:hAnsi="Times New Roman"/>
          <w:sz w:val="32"/>
          <w:szCs w:val="32"/>
        </w:rPr>
        <w:t>,</w:t>
      </w:r>
      <w:r w:rsidR="00395D96">
        <w:rPr>
          <w:rFonts w:ascii="Times New Roman" w:eastAsia="仿宋_GB2312" w:hAnsi="Times New Roman" w:hint="eastAsia"/>
          <w:sz w:val="32"/>
          <w:szCs w:val="32"/>
        </w:rPr>
        <w:t>801.34</w:t>
      </w:r>
      <w:r w:rsidR="00395D96">
        <w:rPr>
          <w:rFonts w:ascii="Times New Roman" w:eastAsia="仿宋_GB2312" w:hAnsi="Times New Roman" w:hint="eastAsia"/>
          <w:sz w:val="32"/>
          <w:szCs w:val="32"/>
        </w:rPr>
        <w:t>万元、</w:t>
      </w:r>
      <w:r w:rsidR="00395D96">
        <w:rPr>
          <w:rFonts w:ascii="Times New Roman" w:eastAsia="仿宋_GB2312" w:hAnsi="Times New Roman" w:hint="eastAsia"/>
          <w:sz w:val="32"/>
          <w:szCs w:val="32"/>
        </w:rPr>
        <w:t>2022</w:t>
      </w:r>
      <w:r w:rsidR="00395D96">
        <w:rPr>
          <w:rFonts w:ascii="Times New Roman" w:eastAsia="仿宋_GB2312" w:hAnsi="Times New Roman" w:hint="eastAsia"/>
          <w:sz w:val="32"/>
          <w:szCs w:val="32"/>
        </w:rPr>
        <w:t>年</w:t>
      </w:r>
      <w:r w:rsidR="00395D96">
        <w:rPr>
          <w:rFonts w:ascii="Times New Roman" w:eastAsia="仿宋_GB2312" w:hAnsi="Times New Roman" w:hint="eastAsia"/>
          <w:sz w:val="32"/>
          <w:szCs w:val="32"/>
        </w:rPr>
        <w:t>2</w:t>
      </w:r>
      <w:r w:rsidR="00395D96">
        <w:rPr>
          <w:rFonts w:ascii="Times New Roman" w:eastAsia="仿宋_GB2312" w:hAnsi="Times New Roman"/>
          <w:sz w:val="32"/>
          <w:szCs w:val="32"/>
        </w:rPr>
        <w:t>,</w:t>
      </w:r>
      <w:r w:rsidR="00395D96">
        <w:rPr>
          <w:rFonts w:ascii="Times New Roman" w:eastAsia="仿宋_GB2312" w:hAnsi="Times New Roman" w:hint="eastAsia"/>
          <w:sz w:val="32"/>
          <w:szCs w:val="32"/>
        </w:rPr>
        <w:t>539.79</w:t>
      </w:r>
      <w:r w:rsidR="00395D96">
        <w:rPr>
          <w:rFonts w:ascii="Times New Roman" w:eastAsia="仿宋_GB2312" w:hAnsi="Times New Roman" w:hint="eastAsia"/>
          <w:sz w:val="32"/>
          <w:szCs w:val="32"/>
        </w:rPr>
        <w:t>万元，除未及时完成污泥集中处置中心项目建设的罚款外，预算资金均及时拨付</w:t>
      </w:r>
      <w:r>
        <w:rPr>
          <w:rFonts w:ascii="Times New Roman" w:eastAsia="仿宋_GB2312" w:hAnsi="Times New Roman" w:hint="eastAsia"/>
          <w:sz w:val="32"/>
          <w:szCs w:val="32"/>
        </w:rPr>
        <w:t>。根据评分标准，本指标</w:t>
      </w:r>
      <w:r w:rsidR="00395D96">
        <w:rPr>
          <w:rFonts w:ascii="Times New Roman" w:eastAsia="仿宋_GB2312" w:hAnsi="Times New Roman" w:hint="eastAsia"/>
          <w:sz w:val="32"/>
          <w:szCs w:val="32"/>
        </w:rPr>
        <w:t>得满分</w:t>
      </w:r>
      <w:r>
        <w:rPr>
          <w:rFonts w:ascii="Times New Roman" w:eastAsia="仿宋_GB2312" w:hAnsi="Times New Roman" w:hint="eastAsia"/>
          <w:sz w:val="32"/>
          <w:szCs w:val="32"/>
        </w:rPr>
        <w:t>。</w:t>
      </w:r>
    </w:p>
    <w:p w14:paraId="6ABE6CF0"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3</w:t>
      </w:r>
      <w:r w:rsidRPr="00EA07D9">
        <w:rPr>
          <w:rFonts w:ascii="Times New Roman" w:eastAsia="仿宋_GB2312" w:hAnsi="Times New Roman" w:hint="eastAsia"/>
          <w:sz w:val="32"/>
          <w:szCs w:val="32"/>
        </w:rPr>
        <w:t>）资金调整流程的规范性。</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2</w:t>
      </w:r>
      <w:r>
        <w:rPr>
          <w:rFonts w:ascii="Times New Roman" w:eastAsia="仿宋_GB2312" w:hAnsi="Times New Roman" w:hint="eastAsia"/>
          <w:sz w:val="32"/>
          <w:szCs w:val="32"/>
        </w:rPr>
        <w:t>分，得</w:t>
      </w:r>
      <w:r>
        <w:rPr>
          <w:rFonts w:ascii="Times New Roman" w:eastAsia="仿宋_GB2312" w:hAnsi="Times New Roman" w:hint="eastAsia"/>
          <w:sz w:val="32"/>
          <w:szCs w:val="32"/>
        </w:rPr>
        <w:t>2</w:t>
      </w:r>
      <w:r>
        <w:rPr>
          <w:rFonts w:ascii="Times New Roman" w:eastAsia="仿宋_GB2312" w:hAnsi="Times New Roman" w:hint="eastAsia"/>
          <w:sz w:val="32"/>
          <w:szCs w:val="32"/>
        </w:rPr>
        <w:t>分。</w:t>
      </w:r>
      <w:r>
        <w:rPr>
          <w:rFonts w:ascii="Times New Roman" w:eastAsia="仿宋_GB2312" w:hAnsi="Times New Roman"/>
          <w:sz w:val="32"/>
          <w:szCs w:val="32"/>
        </w:rPr>
        <w:t>2020-2022</w:t>
      </w:r>
      <w:r>
        <w:rPr>
          <w:rFonts w:ascii="Times New Roman" w:eastAsia="仿宋_GB2312" w:hAnsi="Times New Roman" w:hint="eastAsia"/>
          <w:sz w:val="32"/>
          <w:szCs w:val="32"/>
        </w:rPr>
        <w:t>年资金的结算单价未变更。根据评分标准，本指标</w:t>
      </w:r>
      <w:r>
        <w:rPr>
          <w:rFonts w:ascii="Times New Roman" w:eastAsia="仿宋_GB2312" w:hAnsi="Times New Roman" w:hint="eastAsia"/>
          <w:sz w:val="32"/>
          <w:szCs w:val="32"/>
        </w:rPr>
        <w:lastRenderedPageBreak/>
        <w:t>得满分。</w:t>
      </w:r>
    </w:p>
    <w:p w14:paraId="26662D8C"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sz w:val="32"/>
          <w:szCs w:val="32"/>
        </w:rPr>
        <w:t>4</w:t>
      </w:r>
      <w:r w:rsidRPr="00EA07D9">
        <w:rPr>
          <w:rFonts w:ascii="Times New Roman" w:eastAsia="仿宋_GB2312" w:hAnsi="Times New Roman" w:hint="eastAsia"/>
          <w:sz w:val="32"/>
          <w:szCs w:val="32"/>
        </w:rPr>
        <w:t>）资金使用合规性。</w:t>
      </w:r>
      <w:r>
        <w:rPr>
          <w:rFonts w:ascii="Times New Roman" w:eastAsia="仿宋_GB2312" w:hAnsi="Times New Roman" w:hint="eastAsia"/>
          <w:sz w:val="32"/>
          <w:szCs w:val="32"/>
        </w:rPr>
        <w:t>该指标分值</w:t>
      </w:r>
      <w:r w:rsidR="006371DA">
        <w:rPr>
          <w:rFonts w:ascii="Times New Roman" w:eastAsia="仿宋_GB2312" w:hAnsi="Times New Roman" w:hint="eastAsia"/>
          <w:sz w:val="32"/>
          <w:szCs w:val="32"/>
        </w:rPr>
        <w:t>2</w:t>
      </w:r>
      <w:r>
        <w:rPr>
          <w:rFonts w:ascii="Times New Roman" w:eastAsia="仿宋_GB2312" w:hAnsi="Times New Roman" w:hint="eastAsia"/>
          <w:sz w:val="32"/>
          <w:szCs w:val="32"/>
        </w:rPr>
        <w:t>分，得分</w:t>
      </w:r>
      <w:r w:rsidR="006371DA">
        <w:rPr>
          <w:rFonts w:ascii="Times New Roman" w:eastAsia="仿宋_GB2312" w:hAnsi="Times New Roman" w:hint="eastAsia"/>
          <w:sz w:val="32"/>
          <w:szCs w:val="32"/>
        </w:rPr>
        <w:t>2</w:t>
      </w:r>
      <w:r>
        <w:rPr>
          <w:rFonts w:ascii="Times New Roman" w:eastAsia="仿宋_GB2312" w:hAnsi="Times New Roman" w:hint="eastAsia"/>
          <w:sz w:val="32"/>
          <w:szCs w:val="32"/>
        </w:rPr>
        <w:t>分。资金的拨付部分有完整的审批程序和手续，按项目进度及协议约定拨付资金，资金的拨付由项目实施单位申请后，经邵阳市排水管理所、城市管理和综合执法局、邵阳市财政局审批后拨付给项目实施单位，不存在截留、挤占、挪用的情况。根据评分标准，本指标得满分。</w:t>
      </w:r>
    </w:p>
    <w:p w14:paraId="38EE1F17" w14:textId="77777777" w:rsidR="009D693C" w:rsidRDefault="00917F2D">
      <w:pPr>
        <w:spacing w:line="560" w:lineRule="exact"/>
        <w:ind w:firstLineChars="200" w:firstLine="640"/>
        <w:rPr>
          <w:rFonts w:ascii="Times New Roman" w:eastAsia="仿宋_GB2312" w:hAnsi="Times New Roman"/>
          <w:b/>
          <w:bCs/>
          <w:sz w:val="32"/>
          <w:szCs w:val="32"/>
        </w:rPr>
      </w:pPr>
      <w:r w:rsidRPr="00EA07D9">
        <w:rPr>
          <w:rFonts w:ascii="Times New Roman" w:eastAsia="仿宋_GB2312" w:hAnsi="Times New Roman" w:hint="eastAsia"/>
          <w:sz w:val="32"/>
          <w:szCs w:val="32"/>
        </w:rPr>
        <w:t>2</w:t>
      </w:r>
      <w:r w:rsidRPr="00EA07D9">
        <w:rPr>
          <w:rFonts w:ascii="Times New Roman" w:eastAsia="仿宋_GB2312" w:hAnsi="Times New Roman"/>
          <w:sz w:val="32"/>
          <w:szCs w:val="32"/>
        </w:rPr>
        <w:t>.</w:t>
      </w:r>
      <w:r w:rsidRPr="00EA07D9">
        <w:rPr>
          <w:rFonts w:ascii="Times New Roman" w:eastAsia="仿宋_GB2312" w:hAnsi="Times New Roman" w:hint="eastAsia"/>
          <w:sz w:val="32"/>
          <w:szCs w:val="32"/>
        </w:rPr>
        <w:t>项目管理。</w:t>
      </w:r>
      <w:r>
        <w:rPr>
          <w:rFonts w:ascii="Times New Roman" w:eastAsia="仿宋_GB2312" w:hAnsi="Times New Roman" w:hint="eastAsia"/>
          <w:sz w:val="32"/>
          <w:szCs w:val="32"/>
        </w:rPr>
        <w:t>项目管理包括管理制度健全性和制度执行有效性两个三级指标。</w:t>
      </w:r>
    </w:p>
    <w:p w14:paraId="222B76EB"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1</w:t>
      </w:r>
      <w:r w:rsidRPr="00EA07D9">
        <w:rPr>
          <w:rFonts w:ascii="Times New Roman" w:eastAsia="仿宋_GB2312" w:hAnsi="Times New Roman" w:hint="eastAsia"/>
          <w:sz w:val="32"/>
          <w:szCs w:val="32"/>
        </w:rPr>
        <w:t>）管理制度健全性。</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4</w:t>
      </w:r>
      <w:r>
        <w:rPr>
          <w:rFonts w:ascii="Times New Roman" w:eastAsia="仿宋_GB2312" w:hAnsi="Times New Roman" w:hint="eastAsia"/>
          <w:sz w:val="32"/>
          <w:szCs w:val="32"/>
        </w:rPr>
        <w:t>分，得</w:t>
      </w:r>
      <w:r>
        <w:rPr>
          <w:rFonts w:ascii="Times New Roman" w:eastAsia="仿宋_GB2312" w:hAnsi="Times New Roman" w:hint="eastAsia"/>
          <w:sz w:val="32"/>
          <w:szCs w:val="32"/>
        </w:rPr>
        <w:t>3</w:t>
      </w:r>
      <w:r>
        <w:rPr>
          <w:rFonts w:ascii="Times New Roman" w:eastAsia="仿宋_GB2312" w:hAnsi="Times New Roman" w:hint="eastAsia"/>
          <w:sz w:val="32"/>
          <w:szCs w:val="32"/>
        </w:rPr>
        <w:t>分。项目实施单位制定了生产运行管理制度及规程，该制度对工艺路线及岗位设置、污泥收运及出料管理、计量管理、设备管理等均进行了规定。主管单位未制定资金管理及项目管理相关制度，根据评分标准</w:t>
      </w:r>
      <w:r w:rsidR="00054967">
        <w:rPr>
          <w:rFonts w:ascii="Times New Roman" w:eastAsia="仿宋_GB2312" w:hAnsi="Times New Roman" w:hint="eastAsia"/>
          <w:sz w:val="32"/>
          <w:szCs w:val="32"/>
        </w:rPr>
        <w:t>，本指标</w:t>
      </w:r>
      <w:r>
        <w:rPr>
          <w:rFonts w:ascii="Times New Roman" w:eastAsia="仿宋_GB2312" w:hAnsi="Times New Roman" w:hint="eastAsia"/>
          <w:sz w:val="32"/>
          <w:szCs w:val="32"/>
        </w:rPr>
        <w:t>扣</w:t>
      </w:r>
      <w:r>
        <w:rPr>
          <w:rFonts w:ascii="Times New Roman" w:eastAsia="仿宋_GB2312" w:hAnsi="Times New Roman" w:hint="eastAsia"/>
          <w:sz w:val="32"/>
          <w:szCs w:val="32"/>
        </w:rPr>
        <w:t>1</w:t>
      </w:r>
      <w:r>
        <w:rPr>
          <w:rFonts w:ascii="Times New Roman" w:eastAsia="仿宋_GB2312" w:hAnsi="Times New Roman" w:hint="eastAsia"/>
          <w:sz w:val="32"/>
          <w:szCs w:val="32"/>
        </w:rPr>
        <w:t>分。</w:t>
      </w:r>
    </w:p>
    <w:p w14:paraId="787DECBC" w14:textId="0A217D5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2</w:t>
      </w:r>
      <w:r w:rsidRPr="00EA07D9">
        <w:rPr>
          <w:rFonts w:ascii="Times New Roman" w:eastAsia="仿宋_GB2312" w:hAnsi="Times New Roman" w:hint="eastAsia"/>
          <w:sz w:val="32"/>
          <w:szCs w:val="32"/>
        </w:rPr>
        <w:t>）制度执行有效性。</w:t>
      </w:r>
      <w:r>
        <w:rPr>
          <w:rFonts w:ascii="Times New Roman" w:eastAsia="仿宋_GB2312" w:hAnsi="Times New Roman" w:hint="eastAsia"/>
          <w:sz w:val="32"/>
          <w:szCs w:val="32"/>
        </w:rPr>
        <w:t>该指标分值</w:t>
      </w:r>
      <w:r w:rsidR="006371DA">
        <w:rPr>
          <w:rFonts w:ascii="Times New Roman" w:eastAsia="仿宋_GB2312" w:hAnsi="Times New Roman" w:hint="eastAsia"/>
          <w:sz w:val="32"/>
          <w:szCs w:val="32"/>
        </w:rPr>
        <w:t>10</w:t>
      </w:r>
      <w:r>
        <w:rPr>
          <w:rFonts w:ascii="Times New Roman" w:eastAsia="仿宋_GB2312" w:hAnsi="Times New Roman" w:hint="eastAsia"/>
          <w:sz w:val="32"/>
          <w:szCs w:val="32"/>
        </w:rPr>
        <w:t>分，得</w:t>
      </w:r>
      <w:r>
        <w:rPr>
          <w:rFonts w:ascii="Times New Roman" w:eastAsia="仿宋_GB2312" w:hAnsi="Times New Roman"/>
          <w:sz w:val="32"/>
          <w:szCs w:val="32"/>
        </w:rPr>
        <w:t>5</w:t>
      </w:r>
      <w:r>
        <w:rPr>
          <w:rFonts w:ascii="Times New Roman" w:eastAsia="仿宋_GB2312" w:hAnsi="Times New Roman" w:hint="eastAsia"/>
          <w:sz w:val="32"/>
          <w:szCs w:val="32"/>
        </w:rPr>
        <w:t>分。项目实施单位每日对污泥进出进行过磅，打印污泥转移联单并签字，形成进出泥统计表；每日实验室进行污泥含水率、有机物降解率抽检，并形成日报表；定期委托第三方对废气、噪音等进行检测，并出具报告；建立设备台账，维修维护等均形成了记录；排水管理所每月对污泥含水率进行检测，并出具检测报告。项目实施人员条件，场地设施设备到位</w:t>
      </w:r>
      <w:r w:rsidR="0007458D">
        <w:rPr>
          <w:rFonts w:ascii="Times New Roman" w:eastAsia="仿宋_GB2312" w:hAnsi="Times New Roman" w:hint="eastAsia"/>
          <w:sz w:val="32"/>
          <w:szCs w:val="32"/>
        </w:rPr>
        <w:t>，但人员配备有不足，未达到项目定员</w:t>
      </w:r>
      <w:r w:rsidR="0007458D">
        <w:rPr>
          <w:rFonts w:ascii="Times New Roman" w:eastAsia="仿宋_GB2312" w:hAnsi="Times New Roman" w:hint="eastAsia"/>
          <w:sz w:val="32"/>
          <w:szCs w:val="32"/>
        </w:rPr>
        <w:t>3</w:t>
      </w:r>
      <w:r w:rsidR="0007458D">
        <w:rPr>
          <w:rFonts w:ascii="Times New Roman" w:eastAsia="仿宋_GB2312" w:hAnsi="Times New Roman"/>
          <w:sz w:val="32"/>
          <w:szCs w:val="32"/>
        </w:rPr>
        <w:t>0</w:t>
      </w:r>
      <w:r w:rsidR="0007458D">
        <w:rPr>
          <w:rFonts w:ascii="Times New Roman" w:eastAsia="仿宋_GB2312" w:hAnsi="Times New Roman" w:hint="eastAsia"/>
          <w:sz w:val="32"/>
          <w:szCs w:val="32"/>
        </w:rPr>
        <w:t>人</w:t>
      </w:r>
      <w:r>
        <w:rPr>
          <w:rFonts w:ascii="Times New Roman" w:eastAsia="仿宋_GB2312" w:hAnsi="Times New Roman" w:hint="eastAsia"/>
          <w:sz w:val="32"/>
          <w:szCs w:val="32"/>
        </w:rPr>
        <w:t>。</w:t>
      </w:r>
      <w:r w:rsidR="00253955">
        <w:rPr>
          <w:rFonts w:ascii="Times New Roman" w:eastAsia="仿宋_GB2312" w:hAnsi="Times New Roman" w:hint="eastAsia"/>
          <w:sz w:val="32"/>
          <w:szCs w:val="32"/>
        </w:rPr>
        <w:t>工程未经决算和财政</w:t>
      </w:r>
      <w:r w:rsidR="007F7052">
        <w:rPr>
          <w:rFonts w:ascii="Times New Roman" w:eastAsia="仿宋_GB2312" w:hAnsi="Times New Roman" w:hint="eastAsia"/>
          <w:sz w:val="32"/>
          <w:szCs w:val="32"/>
        </w:rPr>
        <w:t>造价</w:t>
      </w:r>
      <w:r w:rsidR="00253955">
        <w:rPr>
          <w:rFonts w:ascii="Times New Roman" w:eastAsia="仿宋_GB2312" w:hAnsi="Times New Roman" w:hint="eastAsia"/>
          <w:sz w:val="32"/>
          <w:szCs w:val="32"/>
        </w:rPr>
        <w:t>评审、项目实施单位未严格按特许经营协议要求报送运营维护资料、主管单位未对运营和服务成本进行监控和审</w:t>
      </w:r>
      <w:r w:rsidR="00253955">
        <w:rPr>
          <w:rFonts w:ascii="Times New Roman" w:eastAsia="仿宋_GB2312" w:hAnsi="Times New Roman" w:hint="eastAsia"/>
          <w:sz w:val="32"/>
          <w:szCs w:val="32"/>
        </w:rPr>
        <w:lastRenderedPageBreak/>
        <w:t>核、</w:t>
      </w:r>
      <w:r>
        <w:rPr>
          <w:rFonts w:ascii="Times New Roman" w:eastAsia="仿宋_GB2312" w:hAnsi="Times New Roman" w:hint="eastAsia"/>
          <w:sz w:val="32"/>
          <w:szCs w:val="32"/>
        </w:rPr>
        <w:t>项目管理资料方面存在瑕疵，根据评分标准，本指标扣</w:t>
      </w:r>
      <w:r w:rsidR="006371DA">
        <w:rPr>
          <w:rFonts w:ascii="Times New Roman" w:eastAsia="仿宋_GB2312" w:hAnsi="Times New Roman" w:hint="eastAsia"/>
          <w:sz w:val="32"/>
          <w:szCs w:val="32"/>
        </w:rPr>
        <w:t>5</w:t>
      </w:r>
      <w:r>
        <w:rPr>
          <w:rFonts w:ascii="Times New Roman" w:eastAsia="仿宋_GB2312" w:hAnsi="Times New Roman" w:hint="eastAsia"/>
          <w:sz w:val="32"/>
          <w:szCs w:val="32"/>
        </w:rPr>
        <w:t>分。</w:t>
      </w:r>
    </w:p>
    <w:p w14:paraId="11EFE08F" w14:textId="77777777" w:rsidR="009D693C" w:rsidRPr="00EA07D9" w:rsidRDefault="00917F2D">
      <w:pPr>
        <w:pStyle w:val="2"/>
        <w:ind w:firstLine="640"/>
        <w:rPr>
          <w:b w:val="0"/>
          <w:bCs/>
        </w:rPr>
      </w:pPr>
      <w:bookmarkStart w:id="29" w:name="_Toc150501171"/>
      <w:r w:rsidRPr="00EA07D9">
        <w:rPr>
          <w:b w:val="0"/>
          <w:bCs/>
        </w:rPr>
        <w:t>（三）</w:t>
      </w:r>
      <w:r w:rsidRPr="00EA07D9">
        <w:rPr>
          <w:rFonts w:hint="eastAsia"/>
          <w:b w:val="0"/>
          <w:bCs/>
        </w:rPr>
        <w:t>项目</w:t>
      </w:r>
      <w:r w:rsidRPr="00EA07D9">
        <w:rPr>
          <w:b w:val="0"/>
          <w:bCs/>
        </w:rPr>
        <w:t>产出情况</w:t>
      </w:r>
      <w:bookmarkEnd w:id="29"/>
    </w:p>
    <w:p w14:paraId="3A8695F5" w14:textId="77777777" w:rsidR="009D693C" w:rsidRDefault="00917F2D">
      <w:pPr>
        <w:pStyle w:val="0"/>
      </w:pPr>
      <w:r>
        <w:rPr>
          <w:rFonts w:hint="eastAsia"/>
        </w:rPr>
        <w:t>项目产出主要是从产出数量、产出质量、产出时效、产出成本四个方面分析，总分值</w:t>
      </w:r>
      <w:r>
        <w:t>3</w:t>
      </w:r>
      <w:r w:rsidR="006371DA">
        <w:rPr>
          <w:rFonts w:hint="eastAsia"/>
        </w:rPr>
        <w:t>6</w:t>
      </w:r>
      <w:r>
        <w:rPr>
          <w:rFonts w:hint="eastAsia"/>
        </w:rPr>
        <w:t>分，扣</w:t>
      </w:r>
      <w:r w:rsidR="006371DA">
        <w:rPr>
          <w:rFonts w:hint="eastAsia"/>
        </w:rPr>
        <w:t>11</w:t>
      </w:r>
      <w:r>
        <w:rPr>
          <w:rFonts w:hint="eastAsia"/>
        </w:rPr>
        <w:t>分，得</w:t>
      </w:r>
      <w:r>
        <w:t>25</w:t>
      </w:r>
      <w:r>
        <w:rPr>
          <w:rFonts w:hint="eastAsia"/>
        </w:rPr>
        <w:t>分。</w:t>
      </w:r>
    </w:p>
    <w:p w14:paraId="5833A0D5"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1</w:t>
      </w:r>
      <w:r w:rsidRPr="00EA07D9">
        <w:rPr>
          <w:rFonts w:ascii="Times New Roman" w:eastAsia="仿宋_GB2312" w:hAnsi="Times New Roman"/>
          <w:sz w:val="32"/>
          <w:szCs w:val="32"/>
        </w:rPr>
        <w:t>.</w:t>
      </w:r>
      <w:r w:rsidRPr="00EA07D9">
        <w:rPr>
          <w:rFonts w:ascii="Times New Roman" w:eastAsia="仿宋_GB2312" w:hAnsi="Times New Roman" w:hint="eastAsia"/>
          <w:sz w:val="32"/>
          <w:szCs w:val="32"/>
        </w:rPr>
        <w:t>产出数量。</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1</w:t>
      </w:r>
      <w:r w:rsidR="006371DA">
        <w:rPr>
          <w:rFonts w:ascii="Times New Roman" w:eastAsia="仿宋_GB2312" w:hAnsi="Times New Roman" w:hint="eastAsia"/>
          <w:sz w:val="32"/>
          <w:szCs w:val="32"/>
        </w:rPr>
        <w:t>2</w:t>
      </w:r>
      <w:r>
        <w:rPr>
          <w:rFonts w:ascii="Times New Roman" w:eastAsia="仿宋_GB2312" w:hAnsi="Times New Roman" w:hint="eastAsia"/>
          <w:sz w:val="32"/>
          <w:szCs w:val="32"/>
        </w:rPr>
        <w:t>分，得</w:t>
      </w:r>
      <w:r w:rsidR="006371DA">
        <w:rPr>
          <w:rFonts w:ascii="Times New Roman" w:eastAsia="仿宋_GB2312" w:hAnsi="Times New Roman" w:hint="eastAsia"/>
          <w:sz w:val="32"/>
          <w:szCs w:val="32"/>
        </w:rPr>
        <w:t>6</w:t>
      </w:r>
      <w:r>
        <w:rPr>
          <w:rFonts w:ascii="Times New Roman" w:eastAsia="仿宋_GB2312" w:hAnsi="Times New Roman" w:hint="eastAsia"/>
          <w:sz w:val="32"/>
          <w:szCs w:val="32"/>
        </w:rPr>
        <w:t>分。</w:t>
      </w:r>
      <w:r>
        <w:rPr>
          <w:rFonts w:ascii="Times New Roman" w:eastAsia="仿宋_GB2312" w:hAnsi="Times New Roman" w:hint="eastAsia"/>
          <w:sz w:val="32"/>
          <w:szCs w:val="32"/>
        </w:rPr>
        <w:t>2</w:t>
      </w:r>
      <w:r>
        <w:rPr>
          <w:rFonts w:ascii="Times New Roman" w:eastAsia="仿宋_GB2312" w:hAnsi="Times New Roman"/>
          <w:sz w:val="32"/>
          <w:szCs w:val="32"/>
        </w:rPr>
        <w:t>020</w:t>
      </w:r>
      <w:r>
        <w:rPr>
          <w:rFonts w:ascii="Times New Roman" w:eastAsia="仿宋_GB2312" w:hAnsi="Times New Roman" w:hint="eastAsia"/>
          <w:sz w:val="32"/>
          <w:szCs w:val="32"/>
        </w:rPr>
        <w:t>年</w:t>
      </w:r>
      <w:r>
        <w:rPr>
          <w:rFonts w:ascii="Times New Roman" w:eastAsia="仿宋_GB2312" w:hAnsi="Times New Roman"/>
          <w:sz w:val="32"/>
          <w:szCs w:val="32"/>
        </w:rPr>
        <w:t>-2022</w:t>
      </w:r>
      <w:r>
        <w:rPr>
          <w:rFonts w:ascii="Times New Roman" w:eastAsia="仿宋_GB2312" w:hAnsi="Times New Roman" w:hint="eastAsia"/>
          <w:sz w:val="32"/>
          <w:szCs w:val="32"/>
        </w:rPr>
        <w:t>年根据设计处理量计算的负荷率分别为</w:t>
      </w:r>
      <w:r>
        <w:rPr>
          <w:rFonts w:ascii="Times New Roman" w:eastAsia="仿宋_GB2312" w:hAnsi="Times New Roman"/>
          <w:sz w:val="32"/>
          <w:szCs w:val="32"/>
        </w:rPr>
        <w:t>59.50%</w:t>
      </w:r>
      <w:r>
        <w:rPr>
          <w:rFonts w:ascii="Times New Roman" w:eastAsia="仿宋_GB2312" w:hAnsi="Times New Roman" w:hint="eastAsia"/>
          <w:sz w:val="32"/>
          <w:szCs w:val="32"/>
        </w:rPr>
        <w:t>、</w:t>
      </w:r>
      <w:r>
        <w:rPr>
          <w:rFonts w:ascii="Times New Roman" w:eastAsia="仿宋_GB2312" w:hAnsi="Times New Roman"/>
          <w:sz w:val="32"/>
          <w:szCs w:val="32"/>
        </w:rPr>
        <w:t>81.91%</w:t>
      </w:r>
      <w:r>
        <w:rPr>
          <w:rFonts w:ascii="Times New Roman" w:eastAsia="仿宋_GB2312" w:hAnsi="Times New Roman" w:hint="eastAsia"/>
          <w:sz w:val="32"/>
          <w:szCs w:val="32"/>
        </w:rPr>
        <w:t>、</w:t>
      </w:r>
      <w:r>
        <w:rPr>
          <w:rFonts w:ascii="Times New Roman" w:eastAsia="仿宋_GB2312" w:hAnsi="Times New Roman"/>
          <w:sz w:val="32"/>
          <w:szCs w:val="32"/>
        </w:rPr>
        <w:t>53.92%</w:t>
      </w:r>
      <w:r>
        <w:rPr>
          <w:rFonts w:ascii="Times New Roman" w:eastAsia="仿宋_GB2312" w:hAnsi="Times New Roman" w:hint="eastAsia"/>
          <w:sz w:val="32"/>
          <w:szCs w:val="32"/>
        </w:rPr>
        <w:t>，根据保底量计算的完成率分别为</w:t>
      </w:r>
      <w:r>
        <w:rPr>
          <w:rFonts w:ascii="Times New Roman" w:eastAsia="仿宋_GB2312" w:hAnsi="Times New Roman"/>
          <w:sz w:val="32"/>
          <w:szCs w:val="32"/>
        </w:rPr>
        <w:t>74.38%</w:t>
      </w:r>
      <w:r>
        <w:rPr>
          <w:rFonts w:ascii="Times New Roman" w:eastAsia="仿宋_GB2312" w:hAnsi="Times New Roman" w:hint="eastAsia"/>
          <w:sz w:val="32"/>
          <w:szCs w:val="32"/>
        </w:rPr>
        <w:t>、</w:t>
      </w:r>
      <w:r>
        <w:rPr>
          <w:rFonts w:ascii="Times New Roman" w:eastAsia="仿宋_GB2312" w:hAnsi="Times New Roman"/>
          <w:sz w:val="32"/>
          <w:szCs w:val="32"/>
        </w:rPr>
        <w:t>81.91%</w:t>
      </w:r>
      <w:r>
        <w:rPr>
          <w:rFonts w:ascii="Times New Roman" w:eastAsia="仿宋_GB2312" w:hAnsi="Times New Roman" w:hint="eastAsia"/>
          <w:sz w:val="32"/>
          <w:szCs w:val="32"/>
        </w:rPr>
        <w:t>、</w:t>
      </w:r>
      <w:r>
        <w:rPr>
          <w:rFonts w:ascii="Times New Roman" w:eastAsia="仿宋_GB2312" w:hAnsi="Times New Roman"/>
          <w:sz w:val="32"/>
          <w:szCs w:val="32"/>
        </w:rPr>
        <w:t>77.03%</w:t>
      </w:r>
      <w:r>
        <w:rPr>
          <w:rFonts w:ascii="Times New Roman" w:eastAsia="仿宋_GB2312" w:hAnsi="Times New Roman" w:hint="eastAsia"/>
          <w:sz w:val="32"/>
          <w:szCs w:val="32"/>
        </w:rPr>
        <w:t>，根据绩效目标计算的完成率分别为</w:t>
      </w:r>
      <w:r>
        <w:rPr>
          <w:rFonts w:ascii="Times New Roman" w:eastAsia="仿宋_GB2312" w:hAnsi="Times New Roman" w:hint="eastAsia"/>
          <w:sz w:val="32"/>
          <w:szCs w:val="32"/>
        </w:rPr>
        <w:t>71.40%</w:t>
      </w:r>
      <w:r>
        <w:rPr>
          <w:rFonts w:ascii="Times New Roman" w:eastAsia="仿宋_GB2312" w:hAnsi="Times New Roman" w:hint="eastAsia"/>
          <w:sz w:val="32"/>
          <w:szCs w:val="32"/>
        </w:rPr>
        <w:t>、</w:t>
      </w:r>
      <w:r>
        <w:rPr>
          <w:rFonts w:ascii="Times New Roman" w:eastAsia="仿宋_GB2312" w:hAnsi="Times New Roman" w:hint="eastAsia"/>
          <w:sz w:val="32"/>
          <w:szCs w:val="32"/>
        </w:rPr>
        <w:t>84.25%</w:t>
      </w:r>
      <w:r>
        <w:rPr>
          <w:rFonts w:ascii="Times New Roman" w:eastAsia="仿宋_GB2312" w:hAnsi="Times New Roman" w:hint="eastAsia"/>
          <w:sz w:val="32"/>
          <w:szCs w:val="32"/>
        </w:rPr>
        <w:t>、</w:t>
      </w:r>
      <w:r>
        <w:rPr>
          <w:rFonts w:ascii="Times New Roman" w:eastAsia="仿宋_GB2312" w:hAnsi="Times New Roman" w:hint="eastAsia"/>
          <w:sz w:val="32"/>
          <w:szCs w:val="32"/>
        </w:rPr>
        <w:t>97.05%</w:t>
      </w:r>
      <w:r>
        <w:rPr>
          <w:rFonts w:ascii="Times New Roman" w:eastAsia="仿宋_GB2312" w:hAnsi="Times New Roman" w:hint="eastAsia"/>
          <w:sz w:val="32"/>
          <w:szCs w:val="32"/>
        </w:rPr>
        <w:t>。经现场检查，项目实施单位污泥均及时处理，未发现污泥堆放的情况。根据评分标准，本指标扣</w:t>
      </w:r>
      <w:r w:rsidR="006371DA">
        <w:rPr>
          <w:rFonts w:ascii="Times New Roman" w:eastAsia="仿宋_GB2312" w:hAnsi="Times New Roman" w:hint="eastAsia"/>
          <w:sz w:val="32"/>
          <w:szCs w:val="32"/>
        </w:rPr>
        <w:t>6</w:t>
      </w:r>
      <w:r>
        <w:rPr>
          <w:rFonts w:ascii="Times New Roman" w:eastAsia="仿宋_GB2312" w:hAnsi="Times New Roman" w:hint="eastAsia"/>
          <w:sz w:val="32"/>
          <w:szCs w:val="32"/>
        </w:rPr>
        <w:t>分。</w:t>
      </w:r>
    </w:p>
    <w:p w14:paraId="4FADFA7F" w14:textId="77777777" w:rsidR="009D693C" w:rsidRDefault="00917F2D">
      <w:pPr>
        <w:spacing w:line="560" w:lineRule="exact"/>
        <w:ind w:firstLineChars="200" w:firstLine="640"/>
        <w:rPr>
          <w:rFonts w:ascii="Times New Roman" w:eastAsia="仿宋_GB2312" w:hAnsi="Times New Roman"/>
          <w:b/>
          <w:bCs/>
          <w:sz w:val="32"/>
          <w:szCs w:val="32"/>
        </w:rPr>
      </w:pPr>
      <w:r w:rsidRPr="00EA07D9">
        <w:rPr>
          <w:rFonts w:ascii="Times New Roman" w:eastAsia="仿宋_GB2312" w:hAnsi="Times New Roman" w:hint="eastAsia"/>
          <w:sz w:val="32"/>
          <w:szCs w:val="32"/>
        </w:rPr>
        <w:t>2</w:t>
      </w:r>
      <w:r w:rsidRPr="00EA07D9">
        <w:rPr>
          <w:rFonts w:ascii="Times New Roman" w:eastAsia="仿宋_GB2312" w:hAnsi="Times New Roman"/>
          <w:sz w:val="32"/>
          <w:szCs w:val="32"/>
        </w:rPr>
        <w:t>.</w:t>
      </w:r>
      <w:r w:rsidRPr="00EA07D9">
        <w:rPr>
          <w:rFonts w:ascii="Times New Roman" w:eastAsia="仿宋_GB2312" w:hAnsi="Times New Roman" w:hint="eastAsia"/>
          <w:sz w:val="32"/>
          <w:szCs w:val="32"/>
        </w:rPr>
        <w:t>产出质量。</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12</w:t>
      </w:r>
      <w:r>
        <w:rPr>
          <w:rFonts w:ascii="Times New Roman" w:eastAsia="仿宋_GB2312" w:hAnsi="Times New Roman" w:hint="eastAsia"/>
          <w:sz w:val="32"/>
          <w:szCs w:val="32"/>
        </w:rPr>
        <w:t>分，得</w:t>
      </w:r>
      <w:r>
        <w:rPr>
          <w:rFonts w:ascii="Times New Roman" w:eastAsia="仿宋_GB2312" w:hAnsi="Times New Roman" w:hint="eastAsia"/>
          <w:sz w:val="32"/>
          <w:szCs w:val="32"/>
        </w:rPr>
        <w:t>11</w:t>
      </w:r>
      <w:r>
        <w:rPr>
          <w:rFonts w:ascii="Times New Roman" w:eastAsia="仿宋_GB2312" w:hAnsi="Times New Roman" w:hint="eastAsia"/>
          <w:sz w:val="32"/>
          <w:szCs w:val="32"/>
        </w:rPr>
        <w:t>分。产出质量包括污泥计量准确率、已脱水污泥含水率、污泥无害化处理和处理过程安全事故零发生四个三级指标。根据评分标准，本指标扣</w:t>
      </w:r>
      <w:r w:rsidR="006371DA">
        <w:rPr>
          <w:rFonts w:ascii="Times New Roman" w:eastAsia="仿宋_GB2312" w:hAnsi="Times New Roman" w:hint="eastAsia"/>
          <w:sz w:val="32"/>
          <w:szCs w:val="32"/>
        </w:rPr>
        <w:t>1</w:t>
      </w:r>
      <w:r>
        <w:rPr>
          <w:rFonts w:ascii="Times New Roman" w:eastAsia="仿宋_GB2312" w:hAnsi="Times New Roman" w:hint="eastAsia"/>
          <w:sz w:val="32"/>
          <w:szCs w:val="32"/>
        </w:rPr>
        <w:t>分。</w:t>
      </w:r>
    </w:p>
    <w:p w14:paraId="606FC249" w14:textId="77777777"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1</w:t>
      </w:r>
      <w:r w:rsidRPr="00EA07D9">
        <w:rPr>
          <w:rFonts w:ascii="Times New Roman" w:eastAsia="仿宋_GB2312" w:hAnsi="Times New Roman" w:hint="eastAsia"/>
          <w:sz w:val="32"/>
          <w:szCs w:val="32"/>
        </w:rPr>
        <w:t>）污泥计量准确率。</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4</w:t>
      </w:r>
      <w:r>
        <w:rPr>
          <w:rFonts w:ascii="Times New Roman" w:eastAsia="仿宋_GB2312" w:hAnsi="Times New Roman" w:hint="eastAsia"/>
          <w:sz w:val="32"/>
          <w:szCs w:val="32"/>
        </w:rPr>
        <w:t>分，得</w:t>
      </w:r>
      <w:r>
        <w:rPr>
          <w:rFonts w:ascii="Times New Roman" w:eastAsia="仿宋_GB2312" w:hAnsi="Times New Roman" w:hint="eastAsia"/>
          <w:sz w:val="32"/>
          <w:szCs w:val="32"/>
        </w:rPr>
        <w:t>4</w:t>
      </w:r>
      <w:r>
        <w:rPr>
          <w:rFonts w:ascii="Times New Roman" w:eastAsia="仿宋_GB2312" w:hAnsi="Times New Roman" w:hint="eastAsia"/>
          <w:sz w:val="32"/>
          <w:szCs w:val="32"/>
        </w:rPr>
        <w:t>分。污泥进出的计量采用电子称重，系统自动生成数据，根据数据打印出污泥转移联单，统计员根据数据和污泥转移联单登记污泥进出统计表，按月汇总后提交给主管单位。经检查污泥转移联单，与污泥进出统计表一致。根据评分标准，本指标得满分。</w:t>
      </w:r>
    </w:p>
    <w:p w14:paraId="3A7D56CB" w14:textId="36BB6790"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2</w:t>
      </w:r>
      <w:r w:rsidRPr="00EA07D9">
        <w:rPr>
          <w:rFonts w:ascii="Times New Roman" w:eastAsia="仿宋_GB2312" w:hAnsi="Times New Roman" w:hint="eastAsia"/>
          <w:sz w:val="32"/>
          <w:szCs w:val="32"/>
        </w:rPr>
        <w:t>）</w:t>
      </w:r>
      <w:bookmarkStart w:id="30" w:name="_Hlk145062570"/>
      <w:r w:rsidRPr="00EA07D9">
        <w:rPr>
          <w:rFonts w:ascii="Times New Roman" w:eastAsia="仿宋_GB2312" w:hAnsi="Times New Roman" w:hint="eastAsia"/>
          <w:sz w:val="32"/>
          <w:szCs w:val="32"/>
        </w:rPr>
        <w:t>已脱水污泥含水率</w:t>
      </w:r>
      <w:bookmarkEnd w:id="30"/>
      <w:r w:rsidRPr="00EA07D9">
        <w:rPr>
          <w:rFonts w:ascii="Times New Roman" w:eastAsia="仿宋_GB2312" w:hAnsi="Times New Roman" w:hint="eastAsia"/>
          <w:sz w:val="32"/>
          <w:szCs w:val="32"/>
        </w:rPr>
        <w:t>。</w:t>
      </w:r>
      <w:r>
        <w:rPr>
          <w:rFonts w:ascii="Times New Roman" w:eastAsia="仿宋_GB2312" w:hAnsi="Times New Roman" w:hint="eastAsia"/>
          <w:sz w:val="32"/>
          <w:szCs w:val="32"/>
        </w:rPr>
        <w:t>该指标分值</w:t>
      </w:r>
      <w:r w:rsidR="0000315F">
        <w:rPr>
          <w:rFonts w:ascii="Times New Roman" w:eastAsia="仿宋_GB2312" w:hAnsi="Times New Roman"/>
          <w:sz w:val="32"/>
          <w:szCs w:val="32"/>
        </w:rPr>
        <w:t>4</w:t>
      </w:r>
      <w:r>
        <w:rPr>
          <w:rFonts w:ascii="Times New Roman" w:eastAsia="仿宋_GB2312" w:hAnsi="Times New Roman" w:hint="eastAsia"/>
          <w:sz w:val="32"/>
          <w:szCs w:val="32"/>
        </w:rPr>
        <w:t>分，得分</w:t>
      </w:r>
      <w:r w:rsidR="0000315F">
        <w:rPr>
          <w:rFonts w:ascii="Times New Roman" w:eastAsia="仿宋_GB2312" w:hAnsi="Times New Roman"/>
          <w:sz w:val="32"/>
          <w:szCs w:val="32"/>
        </w:rPr>
        <w:t>3</w:t>
      </w:r>
      <w:r>
        <w:rPr>
          <w:rFonts w:ascii="Times New Roman" w:eastAsia="仿宋_GB2312" w:hAnsi="Times New Roman" w:hint="eastAsia"/>
          <w:sz w:val="32"/>
          <w:szCs w:val="32"/>
        </w:rPr>
        <w:t>分。经检查</w:t>
      </w:r>
      <w:bookmarkStart w:id="31" w:name="_Hlk144907116"/>
      <w:r>
        <w:rPr>
          <w:rFonts w:ascii="Times New Roman" w:eastAsia="仿宋_GB2312" w:hAnsi="Times New Roman" w:hint="eastAsia"/>
          <w:sz w:val="32"/>
          <w:szCs w:val="32"/>
        </w:rPr>
        <w:t>项目实施单位、第三方机构和排水管理所出具检测报告</w:t>
      </w:r>
      <w:bookmarkEnd w:id="31"/>
      <w:r>
        <w:rPr>
          <w:rFonts w:ascii="Times New Roman" w:eastAsia="仿宋_GB2312" w:hAnsi="Times New Roman" w:hint="eastAsia"/>
          <w:sz w:val="32"/>
          <w:szCs w:val="32"/>
        </w:rPr>
        <w:t>，除</w:t>
      </w:r>
      <w:r>
        <w:rPr>
          <w:rFonts w:ascii="Times New Roman" w:eastAsia="仿宋_GB2312" w:hAnsi="Times New Roman" w:hint="eastAsia"/>
          <w:sz w:val="32"/>
          <w:szCs w:val="32"/>
        </w:rPr>
        <w:t>2020</w:t>
      </w:r>
      <w:r>
        <w:rPr>
          <w:rFonts w:ascii="Times New Roman" w:eastAsia="仿宋_GB2312" w:hAnsi="Times New Roman" w:hint="eastAsia"/>
          <w:sz w:val="32"/>
          <w:szCs w:val="32"/>
        </w:rPr>
        <w:t>年</w:t>
      </w:r>
      <w:r>
        <w:rPr>
          <w:rFonts w:ascii="Times New Roman" w:eastAsia="仿宋_GB2312" w:hAnsi="Times New Roman" w:hint="eastAsia"/>
          <w:sz w:val="32"/>
          <w:szCs w:val="32"/>
        </w:rPr>
        <w:t>2</w:t>
      </w:r>
      <w:r>
        <w:rPr>
          <w:rFonts w:ascii="Times New Roman" w:eastAsia="仿宋_GB2312" w:hAnsi="Times New Roman" w:hint="eastAsia"/>
          <w:sz w:val="32"/>
          <w:szCs w:val="32"/>
        </w:rPr>
        <w:t>月</w:t>
      </w:r>
      <w:r>
        <w:rPr>
          <w:rFonts w:ascii="Times New Roman" w:eastAsia="仿宋_GB2312" w:hAnsi="Times New Roman" w:hint="eastAsia"/>
          <w:sz w:val="32"/>
          <w:szCs w:val="32"/>
        </w:rPr>
        <w:t>10</w:t>
      </w:r>
      <w:r>
        <w:rPr>
          <w:rFonts w:ascii="Times New Roman" w:eastAsia="仿宋_GB2312" w:hAnsi="Times New Roman" w:hint="eastAsia"/>
          <w:sz w:val="32"/>
          <w:szCs w:val="32"/>
        </w:rPr>
        <w:t>日的排水管理所出具检验报告中已脱</w:t>
      </w:r>
      <w:r>
        <w:rPr>
          <w:rFonts w:ascii="Times New Roman" w:eastAsia="仿宋_GB2312" w:hAnsi="Times New Roman" w:hint="eastAsia"/>
          <w:sz w:val="32"/>
          <w:szCs w:val="32"/>
        </w:rPr>
        <w:lastRenderedPageBreak/>
        <w:t>水污泥含水率检测结果为</w:t>
      </w:r>
      <w:r>
        <w:rPr>
          <w:rFonts w:ascii="Times New Roman" w:eastAsia="仿宋_GB2312" w:hAnsi="Times New Roman" w:hint="eastAsia"/>
          <w:sz w:val="32"/>
          <w:szCs w:val="32"/>
        </w:rPr>
        <w:t>50.50%</w:t>
      </w:r>
      <w:r>
        <w:rPr>
          <w:rFonts w:ascii="Times New Roman" w:eastAsia="仿宋_GB2312" w:hAnsi="Times New Roman" w:hint="eastAsia"/>
          <w:sz w:val="32"/>
          <w:szCs w:val="32"/>
        </w:rPr>
        <w:t>大于限值</w:t>
      </w:r>
      <w:r>
        <w:rPr>
          <w:rFonts w:ascii="Times New Roman" w:eastAsia="仿宋_GB2312" w:hAnsi="Times New Roman" w:hint="eastAsia"/>
          <w:sz w:val="32"/>
          <w:szCs w:val="32"/>
        </w:rPr>
        <w:t>40.00%</w:t>
      </w:r>
      <w:r>
        <w:rPr>
          <w:rFonts w:ascii="Times New Roman" w:eastAsia="仿宋_GB2312" w:hAnsi="Times New Roman" w:hint="eastAsia"/>
          <w:sz w:val="32"/>
          <w:szCs w:val="32"/>
        </w:rPr>
        <w:t>外，其他检测结果均合格。根据评分标准，本指标扣</w:t>
      </w:r>
      <w:r w:rsidR="006371DA">
        <w:rPr>
          <w:rFonts w:ascii="Times New Roman" w:eastAsia="仿宋_GB2312" w:hAnsi="Times New Roman" w:hint="eastAsia"/>
          <w:sz w:val="32"/>
          <w:szCs w:val="32"/>
        </w:rPr>
        <w:t>1</w:t>
      </w:r>
      <w:r>
        <w:rPr>
          <w:rFonts w:ascii="Times New Roman" w:eastAsia="仿宋_GB2312" w:hAnsi="Times New Roman" w:hint="eastAsia"/>
          <w:sz w:val="32"/>
          <w:szCs w:val="32"/>
        </w:rPr>
        <w:t>分。</w:t>
      </w:r>
    </w:p>
    <w:p w14:paraId="75776F47" w14:textId="62453349" w:rsidR="009D693C" w:rsidRDefault="00917F2D">
      <w:pPr>
        <w:spacing w:line="560" w:lineRule="exact"/>
        <w:ind w:firstLineChars="200" w:firstLine="640"/>
        <w:rPr>
          <w:rFonts w:ascii="Times New Roman" w:eastAsia="仿宋_GB2312" w:hAnsi="Times New Roman"/>
          <w:sz w:val="32"/>
          <w:szCs w:val="32"/>
        </w:rPr>
      </w:pPr>
      <w:r w:rsidRPr="00EA07D9">
        <w:rPr>
          <w:rFonts w:ascii="Times New Roman" w:eastAsia="仿宋_GB2312" w:hAnsi="Times New Roman" w:hint="eastAsia"/>
          <w:sz w:val="32"/>
          <w:szCs w:val="32"/>
        </w:rPr>
        <w:t>（</w:t>
      </w:r>
      <w:r w:rsidRPr="00EA07D9">
        <w:rPr>
          <w:rFonts w:ascii="Times New Roman" w:eastAsia="仿宋_GB2312" w:hAnsi="Times New Roman" w:hint="eastAsia"/>
          <w:sz w:val="32"/>
          <w:szCs w:val="32"/>
        </w:rPr>
        <w:t>3</w:t>
      </w:r>
      <w:r w:rsidRPr="00EA07D9">
        <w:rPr>
          <w:rFonts w:ascii="Times New Roman" w:eastAsia="仿宋_GB2312" w:hAnsi="Times New Roman" w:hint="eastAsia"/>
          <w:sz w:val="32"/>
          <w:szCs w:val="32"/>
        </w:rPr>
        <w:t>）</w:t>
      </w:r>
      <w:bookmarkStart w:id="32" w:name="_Hlk145062582"/>
      <w:r w:rsidRPr="00EA07D9">
        <w:rPr>
          <w:rFonts w:ascii="Times New Roman" w:eastAsia="仿宋_GB2312" w:hAnsi="Times New Roman" w:hint="eastAsia"/>
          <w:sz w:val="32"/>
          <w:szCs w:val="32"/>
        </w:rPr>
        <w:t>污泥无害化处理</w:t>
      </w:r>
      <w:bookmarkEnd w:id="32"/>
      <w:r w:rsidRPr="00EA07D9">
        <w:rPr>
          <w:rFonts w:ascii="Times New Roman" w:eastAsia="仿宋_GB2312" w:hAnsi="Times New Roman" w:hint="eastAsia"/>
          <w:sz w:val="32"/>
          <w:szCs w:val="32"/>
        </w:rPr>
        <w:t>。</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2</w:t>
      </w:r>
      <w:r>
        <w:rPr>
          <w:rFonts w:ascii="Times New Roman" w:eastAsia="仿宋_GB2312" w:hAnsi="Times New Roman" w:hint="eastAsia"/>
          <w:sz w:val="32"/>
          <w:szCs w:val="32"/>
        </w:rPr>
        <w:t>分，得分</w:t>
      </w:r>
      <w:r>
        <w:rPr>
          <w:rFonts w:ascii="Times New Roman" w:eastAsia="仿宋_GB2312" w:hAnsi="Times New Roman" w:hint="eastAsia"/>
          <w:sz w:val="32"/>
          <w:szCs w:val="32"/>
        </w:rPr>
        <w:t>2</w:t>
      </w:r>
      <w:r>
        <w:rPr>
          <w:rFonts w:ascii="Times New Roman" w:eastAsia="仿宋_GB2312" w:hAnsi="Times New Roman" w:hint="eastAsia"/>
          <w:sz w:val="32"/>
          <w:szCs w:val="32"/>
        </w:rPr>
        <w:t>分。干化后的污泥，经项目实施单位装车过磅，形成污泥转移联单，运输到接收单位</w:t>
      </w:r>
      <w:r w:rsidR="001B2B70" w:rsidRPr="001B2B70">
        <w:rPr>
          <w:rFonts w:ascii="Times New Roman" w:eastAsia="仿宋_GB2312" w:hAnsi="Times New Roman" w:hint="eastAsia"/>
          <w:sz w:val="32"/>
          <w:szCs w:val="32"/>
        </w:rPr>
        <w:t>湖南东江环保投资发展有限公司</w:t>
      </w:r>
      <w:r>
        <w:rPr>
          <w:rFonts w:ascii="Times New Roman" w:eastAsia="仿宋_GB2312" w:hAnsi="Times New Roman" w:hint="eastAsia"/>
          <w:sz w:val="32"/>
          <w:szCs w:val="32"/>
        </w:rPr>
        <w:t>。根据评分标准，本指标得满分。</w:t>
      </w:r>
    </w:p>
    <w:p w14:paraId="01F4E637" w14:textId="7D9E3F3F" w:rsidR="009D693C" w:rsidRDefault="00917F2D">
      <w:pPr>
        <w:spacing w:line="560" w:lineRule="exact"/>
        <w:ind w:firstLineChars="200" w:firstLine="640"/>
        <w:rPr>
          <w:rFonts w:ascii="Times New Roman" w:eastAsia="仿宋_GB2312" w:hAnsi="Times New Roman"/>
          <w:sz w:val="32"/>
          <w:szCs w:val="32"/>
        </w:rPr>
      </w:pPr>
      <w:r w:rsidRPr="001A765D">
        <w:rPr>
          <w:rFonts w:ascii="Times New Roman" w:eastAsia="仿宋_GB2312" w:hAnsi="Times New Roman" w:hint="eastAsia"/>
          <w:sz w:val="32"/>
          <w:szCs w:val="32"/>
        </w:rPr>
        <w:t>（</w:t>
      </w:r>
      <w:r w:rsidRPr="001A765D">
        <w:rPr>
          <w:rFonts w:ascii="Times New Roman" w:eastAsia="仿宋_GB2312" w:hAnsi="Times New Roman" w:hint="eastAsia"/>
          <w:sz w:val="32"/>
          <w:szCs w:val="32"/>
        </w:rPr>
        <w:t>4</w:t>
      </w:r>
      <w:r w:rsidRPr="001A765D">
        <w:rPr>
          <w:rFonts w:ascii="Times New Roman" w:eastAsia="仿宋_GB2312" w:hAnsi="Times New Roman" w:hint="eastAsia"/>
          <w:sz w:val="32"/>
          <w:szCs w:val="32"/>
        </w:rPr>
        <w:t>）</w:t>
      </w:r>
      <w:bookmarkStart w:id="33" w:name="_Hlk145062594"/>
      <w:r w:rsidRPr="001A765D">
        <w:rPr>
          <w:rFonts w:ascii="Times New Roman" w:eastAsia="仿宋_GB2312" w:hAnsi="Times New Roman" w:hint="eastAsia"/>
          <w:sz w:val="32"/>
          <w:szCs w:val="32"/>
        </w:rPr>
        <w:t>处理过程安全事故零发生</w:t>
      </w:r>
      <w:bookmarkEnd w:id="33"/>
      <w:r w:rsidRPr="001A765D">
        <w:rPr>
          <w:rFonts w:ascii="Times New Roman" w:eastAsia="仿宋_GB2312" w:hAnsi="Times New Roman" w:hint="eastAsia"/>
          <w:sz w:val="32"/>
          <w:szCs w:val="32"/>
        </w:rPr>
        <w:t>。</w:t>
      </w:r>
      <w:r>
        <w:rPr>
          <w:rFonts w:ascii="Times New Roman" w:eastAsia="仿宋_GB2312" w:hAnsi="Times New Roman" w:hint="eastAsia"/>
          <w:sz w:val="32"/>
          <w:szCs w:val="32"/>
        </w:rPr>
        <w:t>该指标分值</w:t>
      </w:r>
      <w:r w:rsidR="0000315F">
        <w:rPr>
          <w:rFonts w:ascii="Times New Roman" w:eastAsia="仿宋_GB2312" w:hAnsi="Times New Roman"/>
          <w:sz w:val="32"/>
          <w:szCs w:val="32"/>
        </w:rPr>
        <w:t>2</w:t>
      </w:r>
      <w:r>
        <w:rPr>
          <w:rFonts w:ascii="Times New Roman" w:eastAsia="仿宋_GB2312" w:hAnsi="Times New Roman" w:hint="eastAsia"/>
          <w:sz w:val="32"/>
          <w:szCs w:val="32"/>
        </w:rPr>
        <w:t>分，得分</w:t>
      </w:r>
      <w:r w:rsidR="0000315F">
        <w:rPr>
          <w:rFonts w:ascii="Times New Roman" w:eastAsia="仿宋_GB2312" w:hAnsi="Times New Roman"/>
          <w:sz w:val="32"/>
          <w:szCs w:val="32"/>
        </w:rPr>
        <w:t>2</w:t>
      </w:r>
      <w:r>
        <w:rPr>
          <w:rFonts w:ascii="Times New Roman" w:eastAsia="仿宋_GB2312" w:hAnsi="Times New Roman" w:hint="eastAsia"/>
          <w:sz w:val="32"/>
          <w:szCs w:val="32"/>
        </w:rPr>
        <w:t>分。根据现场了解，</w:t>
      </w:r>
      <w:r>
        <w:rPr>
          <w:rFonts w:ascii="Times New Roman" w:eastAsia="仿宋_GB2312" w:hAnsi="Times New Roman" w:hint="eastAsia"/>
          <w:sz w:val="32"/>
          <w:szCs w:val="32"/>
        </w:rPr>
        <w:t>2</w:t>
      </w:r>
      <w:r>
        <w:rPr>
          <w:rFonts w:ascii="Times New Roman" w:eastAsia="仿宋_GB2312" w:hAnsi="Times New Roman"/>
          <w:sz w:val="32"/>
          <w:szCs w:val="32"/>
        </w:rPr>
        <w:t>020-2022</w:t>
      </w:r>
      <w:r>
        <w:rPr>
          <w:rFonts w:ascii="Times New Roman" w:eastAsia="仿宋_GB2312" w:hAnsi="Times New Roman" w:hint="eastAsia"/>
          <w:sz w:val="32"/>
          <w:szCs w:val="32"/>
        </w:rPr>
        <w:t>年各相关实施单位在污泥处置过程中未发生安全事故。根据评分标准，本指标得满分。</w:t>
      </w:r>
    </w:p>
    <w:p w14:paraId="2B30835B" w14:textId="77777777" w:rsidR="009D693C" w:rsidRDefault="00917F2D">
      <w:pPr>
        <w:spacing w:line="560" w:lineRule="exact"/>
        <w:ind w:firstLineChars="200" w:firstLine="640"/>
        <w:rPr>
          <w:rFonts w:ascii="Times New Roman" w:eastAsia="仿宋_GB2312" w:hAnsi="Times New Roman"/>
          <w:sz w:val="32"/>
          <w:szCs w:val="32"/>
        </w:rPr>
      </w:pPr>
      <w:r w:rsidRPr="001A765D">
        <w:rPr>
          <w:rFonts w:ascii="Times New Roman" w:eastAsia="仿宋_GB2312" w:hAnsi="Times New Roman" w:hint="eastAsia"/>
          <w:sz w:val="32"/>
          <w:szCs w:val="32"/>
        </w:rPr>
        <w:t>3</w:t>
      </w:r>
      <w:r w:rsidRPr="001A765D">
        <w:rPr>
          <w:rFonts w:ascii="Times New Roman" w:eastAsia="仿宋_GB2312" w:hAnsi="Times New Roman"/>
          <w:sz w:val="32"/>
          <w:szCs w:val="32"/>
        </w:rPr>
        <w:t>.</w:t>
      </w:r>
      <w:r w:rsidRPr="001A765D">
        <w:rPr>
          <w:rFonts w:ascii="Times New Roman" w:eastAsia="仿宋_GB2312" w:hAnsi="Times New Roman" w:hint="eastAsia"/>
          <w:sz w:val="32"/>
          <w:szCs w:val="32"/>
        </w:rPr>
        <w:t>产出时效。</w:t>
      </w:r>
      <w:r>
        <w:rPr>
          <w:rFonts w:ascii="Times New Roman" w:eastAsia="仿宋_GB2312" w:hAnsi="Times New Roman" w:hint="eastAsia"/>
          <w:sz w:val="32"/>
          <w:szCs w:val="32"/>
        </w:rPr>
        <w:t>该指标分值</w:t>
      </w:r>
      <w:r>
        <w:rPr>
          <w:rFonts w:ascii="Times New Roman" w:eastAsia="仿宋_GB2312" w:hAnsi="Times New Roman"/>
          <w:sz w:val="32"/>
          <w:szCs w:val="32"/>
        </w:rPr>
        <w:t>4</w:t>
      </w:r>
      <w:r>
        <w:rPr>
          <w:rFonts w:ascii="Times New Roman" w:eastAsia="仿宋_GB2312" w:hAnsi="Times New Roman" w:hint="eastAsia"/>
          <w:sz w:val="32"/>
          <w:szCs w:val="32"/>
        </w:rPr>
        <w:t>分，得分</w:t>
      </w:r>
      <w:r>
        <w:rPr>
          <w:rFonts w:ascii="Times New Roman" w:eastAsia="仿宋_GB2312" w:hAnsi="Times New Roman"/>
          <w:sz w:val="32"/>
          <w:szCs w:val="32"/>
        </w:rPr>
        <w:t>4</w:t>
      </w:r>
      <w:r>
        <w:rPr>
          <w:rFonts w:ascii="Times New Roman" w:eastAsia="仿宋_GB2312" w:hAnsi="Times New Roman" w:hint="eastAsia"/>
          <w:sz w:val="32"/>
          <w:szCs w:val="32"/>
        </w:rPr>
        <w:t>分。主管单位、项目实施单位基本按照规定的时间完成污泥的监管和处理。根据评分标准，本指标得满分。</w:t>
      </w:r>
    </w:p>
    <w:p w14:paraId="7F2BF673" w14:textId="77777777" w:rsidR="009D693C" w:rsidRDefault="00917F2D">
      <w:pPr>
        <w:spacing w:line="560" w:lineRule="exact"/>
        <w:ind w:firstLineChars="200" w:firstLine="640"/>
        <w:rPr>
          <w:rFonts w:ascii="Times New Roman" w:eastAsia="仿宋_GB2312" w:hAnsi="Times New Roman"/>
          <w:sz w:val="32"/>
          <w:szCs w:val="32"/>
        </w:rPr>
      </w:pPr>
      <w:r w:rsidRPr="001A765D">
        <w:rPr>
          <w:rFonts w:ascii="Times New Roman" w:eastAsia="仿宋_GB2312" w:hAnsi="Times New Roman" w:hint="eastAsia"/>
          <w:bCs/>
          <w:sz w:val="32"/>
          <w:szCs w:val="32"/>
        </w:rPr>
        <w:t>4.</w:t>
      </w:r>
      <w:r w:rsidRPr="001A765D">
        <w:rPr>
          <w:rFonts w:ascii="Times New Roman" w:eastAsia="仿宋_GB2312" w:hAnsi="Times New Roman" w:hint="eastAsia"/>
          <w:bCs/>
          <w:sz w:val="32"/>
          <w:szCs w:val="32"/>
        </w:rPr>
        <w:t>产出成本。</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8</w:t>
      </w:r>
      <w:r>
        <w:rPr>
          <w:rFonts w:ascii="Times New Roman" w:eastAsia="仿宋_GB2312" w:hAnsi="Times New Roman" w:hint="eastAsia"/>
          <w:sz w:val="32"/>
          <w:szCs w:val="32"/>
        </w:rPr>
        <w:t>分，得</w:t>
      </w:r>
      <w:r w:rsidR="00A55902">
        <w:rPr>
          <w:rFonts w:ascii="Times New Roman" w:eastAsia="仿宋_GB2312" w:hAnsi="Times New Roman" w:hint="eastAsia"/>
          <w:sz w:val="32"/>
          <w:szCs w:val="32"/>
        </w:rPr>
        <w:t>4</w:t>
      </w:r>
      <w:r>
        <w:rPr>
          <w:rFonts w:ascii="Times New Roman" w:eastAsia="仿宋_GB2312" w:hAnsi="Times New Roman" w:hint="eastAsia"/>
          <w:sz w:val="32"/>
          <w:szCs w:val="32"/>
        </w:rPr>
        <w:t>分。根据特许经营协议，</w:t>
      </w:r>
      <w:bookmarkStart w:id="34" w:name="_Hlk150157900"/>
      <w:r w:rsidR="00D05F71" w:rsidRPr="00D05F71">
        <w:rPr>
          <w:rFonts w:ascii="Times New Roman" w:eastAsia="仿宋_GB2312" w:hAnsi="Times New Roman" w:hint="eastAsia"/>
          <w:sz w:val="32"/>
          <w:szCs w:val="32"/>
        </w:rPr>
        <w:t>如果在特许经营期内的任一运营月</w:t>
      </w:r>
      <w:bookmarkEnd w:id="34"/>
      <w:r w:rsidR="00D05F71" w:rsidRPr="00D05F71">
        <w:rPr>
          <w:rFonts w:ascii="Times New Roman" w:eastAsia="仿宋_GB2312" w:hAnsi="Times New Roman" w:hint="eastAsia"/>
          <w:sz w:val="32"/>
          <w:szCs w:val="32"/>
        </w:rPr>
        <w:t>，月污泥供应量不足保底量，</w:t>
      </w:r>
      <w:r w:rsidR="00D05F71">
        <w:rPr>
          <w:rFonts w:ascii="Times New Roman" w:eastAsia="仿宋_GB2312" w:hAnsi="Times New Roman" w:hint="eastAsia"/>
          <w:sz w:val="32"/>
          <w:szCs w:val="32"/>
        </w:rPr>
        <w:t>则项目主管单位应按照月保底量向项目实施单位支付该月的污泥处理服务费</w:t>
      </w:r>
      <w:r>
        <w:rPr>
          <w:rFonts w:ascii="Times New Roman" w:eastAsia="仿宋_GB2312" w:hAnsi="Times New Roman" w:hint="eastAsia"/>
          <w:sz w:val="32"/>
          <w:szCs w:val="32"/>
        </w:rPr>
        <w:t>。</w:t>
      </w:r>
      <w:r w:rsidR="00D05F71">
        <w:rPr>
          <w:rFonts w:ascii="Times New Roman" w:eastAsia="仿宋_GB2312" w:hAnsi="Times New Roman" w:hint="eastAsia"/>
          <w:sz w:val="32"/>
          <w:szCs w:val="32"/>
        </w:rPr>
        <w:t>经统计，</w:t>
      </w:r>
      <w:r w:rsidR="00D05F71">
        <w:rPr>
          <w:rFonts w:ascii="Times New Roman" w:eastAsia="仿宋_GB2312" w:hAnsi="Times New Roman" w:hint="eastAsia"/>
          <w:sz w:val="32"/>
          <w:szCs w:val="32"/>
        </w:rPr>
        <w:t>2020-2022</w:t>
      </w:r>
      <w:r w:rsidR="00D05F71">
        <w:rPr>
          <w:rFonts w:ascii="Times New Roman" w:eastAsia="仿宋_GB2312" w:hAnsi="Times New Roman" w:hint="eastAsia"/>
          <w:sz w:val="32"/>
          <w:szCs w:val="32"/>
        </w:rPr>
        <w:t>年</w:t>
      </w:r>
      <w:r w:rsidR="00DB06E7" w:rsidRPr="00DB06E7">
        <w:rPr>
          <w:rFonts w:ascii="Times New Roman" w:eastAsia="仿宋_GB2312" w:hAnsi="Times New Roman" w:hint="eastAsia"/>
          <w:sz w:val="32"/>
          <w:szCs w:val="32"/>
        </w:rPr>
        <w:t>实际处理量</w:t>
      </w:r>
      <w:r w:rsidR="00DB06E7" w:rsidRPr="00DB06E7">
        <w:rPr>
          <w:rFonts w:ascii="Times New Roman" w:eastAsia="仿宋_GB2312" w:hAnsi="Times New Roman" w:hint="eastAsia"/>
          <w:sz w:val="32"/>
          <w:szCs w:val="32"/>
        </w:rPr>
        <w:t>89,730</w:t>
      </w:r>
      <w:r w:rsidR="00DB06E7" w:rsidRPr="00DB06E7">
        <w:rPr>
          <w:rFonts w:ascii="Times New Roman" w:eastAsia="仿宋_GB2312" w:hAnsi="Times New Roman" w:hint="eastAsia"/>
          <w:sz w:val="32"/>
          <w:szCs w:val="32"/>
        </w:rPr>
        <w:t>吨，</w:t>
      </w:r>
      <w:r w:rsidR="00DB06E7">
        <w:rPr>
          <w:rFonts w:ascii="Times New Roman" w:eastAsia="仿宋_GB2312" w:hAnsi="Times New Roman" w:hint="eastAsia"/>
          <w:sz w:val="32"/>
          <w:szCs w:val="32"/>
        </w:rPr>
        <w:t>保底量</w:t>
      </w:r>
      <w:r w:rsidR="00DB06E7" w:rsidRPr="00DB06E7">
        <w:rPr>
          <w:rFonts w:ascii="Times New Roman" w:eastAsia="仿宋_GB2312" w:hAnsi="Times New Roman"/>
          <w:sz w:val="32"/>
          <w:szCs w:val="32"/>
        </w:rPr>
        <w:t>105,000</w:t>
      </w:r>
      <w:r w:rsidR="00DB06E7">
        <w:rPr>
          <w:rFonts w:ascii="Times New Roman" w:eastAsia="仿宋_GB2312" w:hAnsi="Times New Roman" w:hint="eastAsia"/>
          <w:sz w:val="32"/>
          <w:szCs w:val="32"/>
        </w:rPr>
        <w:t>吨，</w:t>
      </w:r>
      <w:r w:rsidR="00D05F71" w:rsidRPr="00D05F71">
        <w:rPr>
          <w:rFonts w:ascii="Times New Roman" w:eastAsia="仿宋_GB2312" w:hAnsi="Times New Roman" w:hint="eastAsia"/>
          <w:sz w:val="32"/>
          <w:szCs w:val="32"/>
        </w:rPr>
        <w:t>月污泥供应量</w:t>
      </w:r>
      <w:r w:rsidR="00D05F71">
        <w:rPr>
          <w:rFonts w:ascii="Times New Roman" w:eastAsia="仿宋_GB2312" w:hAnsi="Times New Roman" w:hint="eastAsia"/>
          <w:sz w:val="32"/>
          <w:szCs w:val="32"/>
        </w:rPr>
        <w:t>均</w:t>
      </w:r>
      <w:r w:rsidR="00D05F71" w:rsidRPr="00D05F71">
        <w:rPr>
          <w:rFonts w:ascii="Times New Roman" w:eastAsia="仿宋_GB2312" w:hAnsi="Times New Roman" w:hint="eastAsia"/>
          <w:sz w:val="32"/>
          <w:szCs w:val="32"/>
        </w:rPr>
        <w:t>不足保底量</w:t>
      </w:r>
      <w:r w:rsidR="00D05F71">
        <w:rPr>
          <w:rFonts w:ascii="Times New Roman" w:eastAsia="仿宋_GB2312" w:hAnsi="Times New Roman" w:hint="eastAsia"/>
          <w:sz w:val="32"/>
          <w:szCs w:val="32"/>
        </w:rPr>
        <w:t>，按保底量拨付</w:t>
      </w:r>
      <w:r w:rsidR="00DB06E7">
        <w:rPr>
          <w:rFonts w:ascii="Times New Roman" w:eastAsia="仿宋_GB2312" w:hAnsi="Times New Roman" w:hint="eastAsia"/>
          <w:sz w:val="32"/>
          <w:szCs w:val="32"/>
        </w:rPr>
        <w:t>污泥处理服务费</w:t>
      </w:r>
      <w:r w:rsidR="00D05F71" w:rsidRPr="00D05F71">
        <w:rPr>
          <w:rFonts w:ascii="Times New Roman" w:eastAsia="仿宋_GB2312" w:hAnsi="Times New Roman"/>
          <w:sz w:val="32"/>
          <w:szCs w:val="32"/>
        </w:rPr>
        <w:t>6,202.49</w:t>
      </w:r>
      <w:r w:rsidR="00D05F71">
        <w:rPr>
          <w:rFonts w:ascii="Times New Roman" w:eastAsia="仿宋_GB2312" w:hAnsi="Times New Roman" w:hint="eastAsia"/>
          <w:sz w:val="32"/>
          <w:szCs w:val="32"/>
        </w:rPr>
        <w:t>万元，若按实际量和协议约定单价估算</w:t>
      </w:r>
      <w:r w:rsidR="00DB06E7" w:rsidRPr="00DB06E7">
        <w:rPr>
          <w:rFonts w:ascii="Times New Roman" w:eastAsia="仿宋_GB2312" w:hAnsi="Times New Roman" w:hint="eastAsia"/>
          <w:sz w:val="32"/>
          <w:szCs w:val="32"/>
        </w:rPr>
        <w:t>污泥处理服务费</w:t>
      </w:r>
      <w:r w:rsidR="00D05F71">
        <w:rPr>
          <w:rFonts w:ascii="Times New Roman" w:eastAsia="仿宋_GB2312" w:hAnsi="Times New Roman" w:hint="eastAsia"/>
          <w:sz w:val="32"/>
          <w:szCs w:val="32"/>
        </w:rPr>
        <w:t>为</w:t>
      </w:r>
      <w:r w:rsidR="00D05F71" w:rsidRPr="00D05F71">
        <w:rPr>
          <w:rFonts w:ascii="Times New Roman" w:eastAsia="仿宋_GB2312" w:hAnsi="Times New Roman"/>
          <w:sz w:val="32"/>
          <w:szCs w:val="32"/>
        </w:rPr>
        <w:t>4,575.70</w:t>
      </w:r>
      <w:r w:rsidR="00D05F71">
        <w:rPr>
          <w:rFonts w:ascii="Times New Roman" w:eastAsia="仿宋_GB2312" w:hAnsi="Times New Roman" w:hint="eastAsia"/>
          <w:sz w:val="32"/>
          <w:szCs w:val="32"/>
        </w:rPr>
        <w:t>万元</w:t>
      </w:r>
      <w:r w:rsidR="00DB06E7">
        <w:rPr>
          <w:rFonts w:ascii="Times New Roman" w:eastAsia="仿宋_GB2312" w:hAnsi="Times New Roman" w:hint="eastAsia"/>
          <w:sz w:val="32"/>
          <w:szCs w:val="32"/>
        </w:rPr>
        <w:t>。</w:t>
      </w:r>
      <w:r>
        <w:rPr>
          <w:rFonts w:ascii="Times New Roman" w:eastAsia="仿宋_GB2312" w:hAnsi="Times New Roman" w:hint="eastAsia"/>
          <w:sz w:val="32"/>
          <w:szCs w:val="32"/>
        </w:rPr>
        <w:t>根据评分标准，本指标扣</w:t>
      </w:r>
      <w:r w:rsidR="00A55902">
        <w:rPr>
          <w:rFonts w:ascii="Times New Roman" w:eastAsia="仿宋_GB2312" w:hAnsi="Times New Roman" w:hint="eastAsia"/>
          <w:sz w:val="32"/>
          <w:szCs w:val="32"/>
        </w:rPr>
        <w:t>4</w:t>
      </w:r>
      <w:r>
        <w:rPr>
          <w:rFonts w:ascii="Times New Roman" w:eastAsia="仿宋_GB2312" w:hAnsi="Times New Roman" w:hint="eastAsia"/>
          <w:sz w:val="32"/>
          <w:szCs w:val="32"/>
        </w:rPr>
        <w:t>分。</w:t>
      </w:r>
    </w:p>
    <w:p w14:paraId="549A9A0E" w14:textId="77777777" w:rsidR="009D693C" w:rsidRPr="001A765D" w:rsidRDefault="00917F2D">
      <w:pPr>
        <w:pStyle w:val="2"/>
        <w:ind w:firstLine="640"/>
        <w:rPr>
          <w:b w:val="0"/>
          <w:bCs/>
        </w:rPr>
      </w:pPr>
      <w:bookmarkStart w:id="35" w:name="_Toc150501172"/>
      <w:r w:rsidRPr="001A765D">
        <w:rPr>
          <w:b w:val="0"/>
          <w:bCs/>
        </w:rPr>
        <w:t>（四）</w:t>
      </w:r>
      <w:r w:rsidRPr="001A765D">
        <w:rPr>
          <w:rFonts w:hint="eastAsia"/>
          <w:b w:val="0"/>
          <w:bCs/>
        </w:rPr>
        <w:t>项目</w:t>
      </w:r>
      <w:r w:rsidRPr="001A765D">
        <w:rPr>
          <w:b w:val="0"/>
          <w:bCs/>
        </w:rPr>
        <w:t>效益情况</w:t>
      </w:r>
      <w:bookmarkEnd w:id="35"/>
    </w:p>
    <w:p w14:paraId="4A14E3BA" w14:textId="77777777" w:rsidR="009D693C" w:rsidRDefault="00917F2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项目效益主要是从经济效益、社会效益、生态效益、满意度四个方面分析，总分值</w:t>
      </w:r>
      <w:r>
        <w:rPr>
          <w:rFonts w:ascii="Times New Roman" w:eastAsia="仿宋_GB2312" w:hAnsi="Times New Roman"/>
          <w:sz w:val="32"/>
          <w:szCs w:val="32"/>
        </w:rPr>
        <w:t>2</w:t>
      </w:r>
      <w:r w:rsidR="006371DA">
        <w:rPr>
          <w:rFonts w:ascii="Times New Roman" w:eastAsia="仿宋_GB2312" w:hAnsi="Times New Roman" w:hint="eastAsia"/>
          <w:sz w:val="32"/>
          <w:szCs w:val="32"/>
        </w:rPr>
        <w:t>2</w:t>
      </w:r>
      <w:r>
        <w:rPr>
          <w:rFonts w:ascii="Times New Roman" w:eastAsia="仿宋_GB2312" w:hAnsi="Times New Roman" w:hint="eastAsia"/>
          <w:sz w:val="32"/>
          <w:szCs w:val="32"/>
        </w:rPr>
        <w:t>分，评价得分</w:t>
      </w:r>
      <w:r>
        <w:rPr>
          <w:rFonts w:ascii="Times New Roman" w:eastAsia="仿宋_GB2312" w:hAnsi="Times New Roman"/>
          <w:sz w:val="32"/>
          <w:szCs w:val="32"/>
        </w:rPr>
        <w:t>2</w:t>
      </w:r>
      <w:r w:rsidR="006371DA">
        <w:rPr>
          <w:rFonts w:ascii="Times New Roman" w:eastAsia="仿宋_GB2312" w:hAnsi="Times New Roman" w:hint="eastAsia"/>
          <w:sz w:val="32"/>
          <w:szCs w:val="32"/>
        </w:rPr>
        <w:t>2</w:t>
      </w:r>
      <w:r>
        <w:rPr>
          <w:rFonts w:ascii="Times New Roman" w:eastAsia="仿宋_GB2312" w:hAnsi="Times New Roman" w:hint="eastAsia"/>
          <w:sz w:val="32"/>
          <w:szCs w:val="32"/>
        </w:rPr>
        <w:t>分。</w:t>
      </w:r>
    </w:p>
    <w:p w14:paraId="1E712BD7" w14:textId="54A0E58A" w:rsidR="009D693C" w:rsidRDefault="00917F2D">
      <w:pPr>
        <w:spacing w:line="560" w:lineRule="exact"/>
        <w:ind w:firstLineChars="200" w:firstLine="640"/>
        <w:rPr>
          <w:rFonts w:ascii="Times New Roman" w:eastAsia="仿宋_GB2312" w:hAnsi="Times New Roman"/>
          <w:sz w:val="32"/>
          <w:szCs w:val="32"/>
        </w:rPr>
      </w:pPr>
      <w:r w:rsidRPr="001A765D">
        <w:rPr>
          <w:rFonts w:ascii="Times New Roman" w:eastAsia="仿宋_GB2312" w:hAnsi="Times New Roman" w:hint="eastAsia"/>
          <w:sz w:val="32"/>
          <w:szCs w:val="32"/>
        </w:rPr>
        <w:t>1</w:t>
      </w:r>
      <w:r w:rsidRPr="001A765D">
        <w:rPr>
          <w:rFonts w:ascii="Times New Roman" w:eastAsia="仿宋_GB2312" w:hAnsi="Times New Roman"/>
          <w:sz w:val="32"/>
          <w:szCs w:val="32"/>
        </w:rPr>
        <w:t>.</w:t>
      </w:r>
      <w:r w:rsidRPr="001A765D">
        <w:rPr>
          <w:rFonts w:ascii="Times New Roman" w:eastAsia="仿宋_GB2312" w:hAnsi="Times New Roman" w:hint="eastAsia"/>
          <w:sz w:val="32"/>
          <w:szCs w:val="32"/>
        </w:rPr>
        <w:t>经济效益。</w:t>
      </w:r>
      <w:r>
        <w:rPr>
          <w:rFonts w:ascii="Times New Roman" w:eastAsia="仿宋_GB2312" w:hAnsi="Times New Roman" w:hint="eastAsia"/>
          <w:sz w:val="32"/>
          <w:szCs w:val="32"/>
        </w:rPr>
        <w:t>该指标分值</w:t>
      </w:r>
      <w:r>
        <w:rPr>
          <w:rFonts w:ascii="Times New Roman" w:eastAsia="仿宋_GB2312" w:hAnsi="Times New Roman" w:hint="eastAsia"/>
          <w:sz w:val="32"/>
          <w:szCs w:val="32"/>
        </w:rPr>
        <w:t>4</w:t>
      </w:r>
      <w:r>
        <w:rPr>
          <w:rFonts w:ascii="Times New Roman" w:eastAsia="仿宋_GB2312" w:hAnsi="Times New Roman" w:hint="eastAsia"/>
          <w:sz w:val="32"/>
          <w:szCs w:val="32"/>
        </w:rPr>
        <w:t>分，得分</w:t>
      </w:r>
      <w:r>
        <w:rPr>
          <w:rFonts w:ascii="Times New Roman" w:eastAsia="仿宋_GB2312" w:hAnsi="Times New Roman" w:hint="eastAsia"/>
          <w:sz w:val="32"/>
          <w:szCs w:val="32"/>
        </w:rPr>
        <w:t>4</w:t>
      </w:r>
      <w:r>
        <w:rPr>
          <w:rFonts w:ascii="Times New Roman" w:eastAsia="仿宋_GB2312" w:hAnsi="Times New Roman" w:hint="eastAsia"/>
          <w:sz w:val="32"/>
          <w:szCs w:val="32"/>
        </w:rPr>
        <w:t>分。</w:t>
      </w:r>
      <w:r>
        <w:rPr>
          <w:rFonts w:ascii="Times New Roman" w:eastAsia="仿宋_GB2312" w:hAnsi="Times New Roman" w:hint="eastAsia"/>
          <w:sz w:val="32"/>
          <w:szCs w:val="32"/>
        </w:rPr>
        <w:t>2020-2022</w:t>
      </w:r>
      <w:r>
        <w:rPr>
          <w:rFonts w:ascii="Times New Roman" w:eastAsia="仿宋_GB2312" w:hAnsi="Times New Roman" w:hint="eastAsia"/>
          <w:sz w:val="32"/>
          <w:szCs w:val="32"/>
        </w:rPr>
        <w:t>年</w:t>
      </w:r>
      <w:r>
        <w:rPr>
          <w:rFonts w:ascii="Times New Roman" w:eastAsia="仿宋_GB2312" w:hAnsi="Times New Roman" w:hint="eastAsia"/>
          <w:sz w:val="32"/>
          <w:szCs w:val="32"/>
        </w:rPr>
        <w:lastRenderedPageBreak/>
        <w:t>项目实施单位营业收入分别为</w:t>
      </w:r>
      <w:r>
        <w:rPr>
          <w:rFonts w:ascii="Times New Roman" w:eastAsia="仿宋_GB2312" w:hAnsi="Times New Roman" w:hint="eastAsia"/>
          <w:sz w:val="32"/>
          <w:szCs w:val="32"/>
        </w:rPr>
        <w:t>1509.50</w:t>
      </w:r>
      <w:r>
        <w:rPr>
          <w:rFonts w:ascii="Times New Roman" w:eastAsia="仿宋_GB2312" w:hAnsi="Times New Roman" w:hint="eastAsia"/>
          <w:sz w:val="32"/>
          <w:szCs w:val="32"/>
        </w:rPr>
        <w:t>万元、</w:t>
      </w:r>
      <w:r>
        <w:rPr>
          <w:rFonts w:ascii="Times New Roman" w:eastAsia="仿宋_GB2312" w:hAnsi="Times New Roman" w:hint="eastAsia"/>
          <w:sz w:val="32"/>
          <w:szCs w:val="32"/>
        </w:rPr>
        <w:t>1860.14</w:t>
      </w:r>
      <w:r>
        <w:rPr>
          <w:rFonts w:ascii="Times New Roman" w:eastAsia="仿宋_GB2312" w:hAnsi="Times New Roman" w:hint="eastAsia"/>
          <w:sz w:val="32"/>
          <w:szCs w:val="32"/>
        </w:rPr>
        <w:t>万元、</w:t>
      </w:r>
      <w:r>
        <w:rPr>
          <w:rFonts w:ascii="Times New Roman" w:eastAsia="仿宋_GB2312" w:hAnsi="Times New Roman" w:hint="eastAsia"/>
          <w:sz w:val="32"/>
          <w:szCs w:val="32"/>
        </w:rPr>
        <w:t>2529.20</w:t>
      </w:r>
      <w:r>
        <w:rPr>
          <w:rFonts w:ascii="Times New Roman" w:eastAsia="仿宋_GB2312" w:hAnsi="Times New Roman" w:hint="eastAsia"/>
          <w:sz w:val="32"/>
          <w:szCs w:val="32"/>
        </w:rPr>
        <w:t>万元，收入增长率分别为</w:t>
      </w:r>
      <w:r>
        <w:rPr>
          <w:rFonts w:ascii="Times New Roman" w:eastAsia="仿宋_GB2312" w:hAnsi="Times New Roman" w:hint="eastAsia"/>
          <w:sz w:val="32"/>
          <w:szCs w:val="32"/>
        </w:rPr>
        <w:t>23.23%</w:t>
      </w:r>
      <w:r>
        <w:rPr>
          <w:rFonts w:ascii="Times New Roman" w:eastAsia="仿宋_GB2312" w:hAnsi="Times New Roman" w:hint="eastAsia"/>
          <w:sz w:val="32"/>
          <w:szCs w:val="32"/>
        </w:rPr>
        <w:t>、</w:t>
      </w:r>
      <w:r>
        <w:rPr>
          <w:rFonts w:ascii="Times New Roman" w:eastAsia="仿宋_GB2312" w:hAnsi="Times New Roman" w:hint="eastAsia"/>
          <w:sz w:val="32"/>
          <w:szCs w:val="32"/>
        </w:rPr>
        <w:t>35.97%</w:t>
      </w:r>
      <w:r>
        <w:rPr>
          <w:rFonts w:ascii="Times New Roman" w:eastAsia="仿宋_GB2312" w:hAnsi="Times New Roman" w:hint="eastAsia"/>
          <w:sz w:val="32"/>
          <w:szCs w:val="32"/>
        </w:rPr>
        <w:t>。</w:t>
      </w:r>
      <w:r>
        <w:rPr>
          <w:rFonts w:ascii="Times New Roman" w:eastAsia="仿宋_GB2312" w:hAnsi="Times New Roman" w:hint="eastAsia"/>
          <w:sz w:val="32"/>
          <w:szCs w:val="32"/>
        </w:rPr>
        <w:t>2020-2022</w:t>
      </w:r>
      <w:r>
        <w:rPr>
          <w:rFonts w:ascii="Times New Roman" w:eastAsia="仿宋_GB2312" w:hAnsi="Times New Roman" w:hint="eastAsia"/>
          <w:sz w:val="32"/>
          <w:szCs w:val="32"/>
        </w:rPr>
        <w:t>年项目实施单位利润分别为</w:t>
      </w:r>
      <w:r>
        <w:rPr>
          <w:rFonts w:ascii="Times New Roman" w:eastAsia="仿宋_GB2312" w:hAnsi="Times New Roman" w:hint="eastAsia"/>
          <w:sz w:val="32"/>
          <w:szCs w:val="32"/>
        </w:rPr>
        <w:t>-4</w:t>
      </w:r>
      <w:r w:rsidR="004C6B3D">
        <w:rPr>
          <w:rFonts w:ascii="Times New Roman" w:eastAsia="仿宋_GB2312" w:hAnsi="Times New Roman"/>
          <w:sz w:val="32"/>
          <w:szCs w:val="32"/>
        </w:rPr>
        <w:t>2</w:t>
      </w:r>
      <w:r>
        <w:rPr>
          <w:rFonts w:ascii="Times New Roman" w:eastAsia="仿宋_GB2312" w:hAnsi="Times New Roman" w:hint="eastAsia"/>
          <w:sz w:val="32"/>
          <w:szCs w:val="32"/>
        </w:rPr>
        <w:t>2.89</w:t>
      </w:r>
      <w:r>
        <w:rPr>
          <w:rFonts w:ascii="Times New Roman" w:eastAsia="仿宋_GB2312" w:hAnsi="Times New Roman" w:hint="eastAsia"/>
          <w:sz w:val="32"/>
          <w:szCs w:val="32"/>
        </w:rPr>
        <w:t>万元、</w:t>
      </w:r>
      <w:r>
        <w:rPr>
          <w:rFonts w:ascii="Times New Roman" w:eastAsia="仿宋_GB2312" w:hAnsi="Times New Roman" w:hint="eastAsia"/>
          <w:sz w:val="32"/>
          <w:szCs w:val="32"/>
        </w:rPr>
        <w:t>-153.80</w:t>
      </w:r>
      <w:r>
        <w:rPr>
          <w:rFonts w:ascii="Times New Roman" w:eastAsia="仿宋_GB2312" w:hAnsi="Times New Roman" w:hint="eastAsia"/>
          <w:sz w:val="32"/>
          <w:szCs w:val="32"/>
        </w:rPr>
        <w:t>万元、</w:t>
      </w:r>
      <w:r>
        <w:rPr>
          <w:rFonts w:ascii="Times New Roman" w:eastAsia="仿宋_GB2312" w:hAnsi="Times New Roman" w:hint="eastAsia"/>
          <w:sz w:val="32"/>
          <w:szCs w:val="32"/>
        </w:rPr>
        <w:t>206.37</w:t>
      </w:r>
      <w:r>
        <w:rPr>
          <w:rFonts w:ascii="Times New Roman" w:eastAsia="仿宋_GB2312" w:hAnsi="Times New Roman" w:hint="eastAsia"/>
          <w:sz w:val="32"/>
          <w:szCs w:val="32"/>
        </w:rPr>
        <w:t>万元，各年度利润有明显增长。因项目实施单位增值税存在留抵、所得税近几年在补亏，税收增长较小。根据评分标准，本指标得满分。</w:t>
      </w:r>
    </w:p>
    <w:p w14:paraId="76ABA5B4" w14:textId="2E53AAF1" w:rsidR="009D693C" w:rsidRDefault="00917F2D">
      <w:pPr>
        <w:spacing w:line="560" w:lineRule="exact"/>
        <w:ind w:firstLineChars="200" w:firstLine="640"/>
        <w:rPr>
          <w:rFonts w:ascii="Times New Roman" w:eastAsia="仿宋_GB2312" w:hAnsi="Times New Roman"/>
          <w:sz w:val="32"/>
          <w:szCs w:val="32"/>
        </w:rPr>
      </w:pPr>
      <w:r w:rsidRPr="001A765D">
        <w:rPr>
          <w:rFonts w:ascii="Times New Roman" w:eastAsia="仿宋_GB2312" w:hAnsi="Times New Roman" w:hint="eastAsia"/>
          <w:sz w:val="32"/>
          <w:szCs w:val="32"/>
        </w:rPr>
        <w:t>2</w:t>
      </w:r>
      <w:r w:rsidRPr="001A765D">
        <w:rPr>
          <w:rFonts w:ascii="Times New Roman" w:eastAsia="仿宋_GB2312" w:hAnsi="Times New Roman"/>
          <w:sz w:val="32"/>
          <w:szCs w:val="32"/>
        </w:rPr>
        <w:t>.</w:t>
      </w:r>
      <w:r w:rsidRPr="001A765D">
        <w:rPr>
          <w:rFonts w:ascii="Times New Roman" w:eastAsia="仿宋_GB2312" w:hAnsi="Times New Roman" w:hint="eastAsia"/>
          <w:sz w:val="32"/>
          <w:szCs w:val="32"/>
        </w:rPr>
        <w:t>社会效益。</w:t>
      </w:r>
      <w:r>
        <w:rPr>
          <w:rFonts w:ascii="Times New Roman" w:eastAsia="仿宋_GB2312" w:hAnsi="Times New Roman" w:hint="eastAsia"/>
          <w:sz w:val="32"/>
          <w:szCs w:val="32"/>
        </w:rPr>
        <w:t>该指标分值</w:t>
      </w:r>
      <w:r>
        <w:rPr>
          <w:rFonts w:ascii="Times New Roman" w:eastAsia="仿宋_GB2312" w:hAnsi="Times New Roman"/>
          <w:sz w:val="32"/>
          <w:szCs w:val="32"/>
        </w:rPr>
        <w:t>6</w:t>
      </w:r>
      <w:r>
        <w:rPr>
          <w:rFonts w:ascii="Times New Roman" w:eastAsia="仿宋_GB2312" w:hAnsi="Times New Roman" w:hint="eastAsia"/>
          <w:sz w:val="32"/>
          <w:szCs w:val="32"/>
        </w:rPr>
        <w:t>分，得分</w:t>
      </w:r>
      <w:r>
        <w:rPr>
          <w:rFonts w:ascii="Times New Roman" w:eastAsia="仿宋_GB2312" w:hAnsi="Times New Roman"/>
          <w:sz w:val="32"/>
          <w:szCs w:val="32"/>
        </w:rPr>
        <w:t>6</w:t>
      </w:r>
      <w:r>
        <w:rPr>
          <w:rFonts w:ascii="Times New Roman" w:eastAsia="仿宋_GB2312" w:hAnsi="Times New Roman" w:hint="eastAsia"/>
          <w:sz w:val="32"/>
          <w:szCs w:val="32"/>
        </w:rPr>
        <w:t>分。通过现场调查，项目对促进水资源综合利用、改善居住环境、贯彻城市可持续发展理念、促进城市可持续发展理念具有促进作用。</w:t>
      </w:r>
      <w:r>
        <w:rPr>
          <w:rFonts w:ascii="Times New Roman" w:eastAsia="仿宋_GB2312" w:hAnsi="Times New Roman" w:hint="eastAsia"/>
          <w:sz w:val="32"/>
          <w:szCs w:val="32"/>
        </w:rPr>
        <w:t>2020-2022</w:t>
      </w:r>
      <w:r>
        <w:rPr>
          <w:rFonts w:ascii="Times New Roman" w:eastAsia="仿宋_GB2312" w:hAnsi="Times New Roman" w:hint="eastAsia"/>
          <w:sz w:val="32"/>
          <w:szCs w:val="32"/>
        </w:rPr>
        <w:t>年项目实施单位人数分别为</w:t>
      </w:r>
      <w:r>
        <w:rPr>
          <w:rFonts w:ascii="Times New Roman" w:eastAsia="仿宋_GB2312" w:hAnsi="Times New Roman" w:hint="eastAsia"/>
          <w:sz w:val="32"/>
          <w:szCs w:val="32"/>
        </w:rPr>
        <w:t>22</w:t>
      </w:r>
      <w:r>
        <w:rPr>
          <w:rFonts w:ascii="Times New Roman" w:eastAsia="仿宋_GB2312" w:hAnsi="Times New Roman" w:hint="eastAsia"/>
          <w:sz w:val="32"/>
          <w:szCs w:val="32"/>
        </w:rPr>
        <w:t>人、</w:t>
      </w:r>
      <w:r>
        <w:rPr>
          <w:rFonts w:ascii="Times New Roman" w:eastAsia="仿宋_GB2312" w:hAnsi="Times New Roman" w:hint="eastAsia"/>
          <w:sz w:val="32"/>
          <w:szCs w:val="32"/>
        </w:rPr>
        <w:t>20</w:t>
      </w:r>
      <w:r>
        <w:rPr>
          <w:rFonts w:ascii="Times New Roman" w:eastAsia="仿宋_GB2312" w:hAnsi="Times New Roman" w:hint="eastAsia"/>
          <w:sz w:val="32"/>
          <w:szCs w:val="32"/>
        </w:rPr>
        <w:t>人、</w:t>
      </w:r>
      <w:r>
        <w:rPr>
          <w:rFonts w:ascii="Times New Roman" w:eastAsia="仿宋_GB2312" w:hAnsi="Times New Roman" w:hint="eastAsia"/>
          <w:sz w:val="32"/>
          <w:szCs w:val="32"/>
        </w:rPr>
        <w:t>24</w:t>
      </w:r>
      <w:r>
        <w:rPr>
          <w:rFonts w:ascii="Times New Roman" w:eastAsia="仿宋_GB2312" w:hAnsi="Times New Roman" w:hint="eastAsia"/>
          <w:sz w:val="32"/>
          <w:szCs w:val="32"/>
        </w:rPr>
        <w:t>人，带动了当地就业，社保购买人数分别为</w:t>
      </w:r>
      <w:r>
        <w:rPr>
          <w:rFonts w:ascii="Times New Roman" w:eastAsia="仿宋_GB2312" w:hAnsi="Times New Roman" w:hint="eastAsia"/>
          <w:sz w:val="32"/>
          <w:szCs w:val="32"/>
        </w:rPr>
        <w:t>17</w:t>
      </w:r>
      <w:r>
        <w:rPr>
          <w:rFonts w:ascii="Times New Roman" w:eastAsia="仿宋_GB2312" w:hAnsi="Times New Roman" w:hint="eastAsia"/>
          <w:sz w:val="32"/>
          <w:szCs w:val="32"/>
        </w:rPr>
        <w:t>人、</w:t>
      </w:r>
      <w:r>
        <w:rPr>
          <w:rFonts w:ascii="Times New Roman" w:eastAsia="仿宋_GB2312" w:hAnsi="Times New Roman" w:hint="eastAsia"/>
          <w:sz w:val="32"/>
          <w:szCs w:val="32"/>
        </w:rPr>
        <w:t>16</w:t>
      </w:r>
      <w:r>
        <w:rPr>
          <w:rFonts w:ascii="Times New Roman" w:eastAsia="仿宋_GB2312" w:hAnsi="Times New Roman" w:hint="eastAsia"/>
          <w:sz w:val="32"/>
          <w:szCs w:val="32"/>
        </w:rPr>
        <w:t>人、</w:t>
      </w:r>
      <w:r>
        <w:rPr>
          <w:rFonts w:ascii="Times New Roman" w:eastAsia="仿宋_GB2312" w:hAnsi="Times New Roman" w:hint="eastAsia"/>
          <w:sz w:val="32"/>
          <w:szCs w:val="32"/>
        </w:rPr>
        <w:t>19</w:t>
      </w:r>
      <w:r>
        <w:rPr>
          <w:rFonts w:ascii="Times New Roman" w:eastAsia="仿宋_GB2312" w:hAnsi="Times New Roman" w:hint="eastAsia"/>
          <w:sz w:val="32"/>
          <w:szCs w:val="32"/>
        </w:rPr>
        <w:t>人，</w:t>
      </w:r>
      <w:r w:rsidR="003346D0">
        <w:rPr>
          <w:rFonts w:ascii="Times New Roman" w:eastAsia="仿宋_GB2312" w:hAnsi="Times New Roman" w:hint="eastAsia"/>
          <w:sz w:val="32"/>
          <w:szCs w:val="32"/>
        </w:rPr>
        <w:t>除</w:t>
      </w:r>
      <w:r>
        <w:rPr>
          <w:rFonts w:ascii="Times New Roman" w:eastAsia="仿宋_GB2312" w:hAnsi="Times New Roman" w:hint="eastAsia"/>
          <w:sz w:val="32"/>
          <w:szCs w:val="32"/>
        </w:rPr>
        <w:t>劳务外包各年度有</w:t>
      </w:r>
      <w:r>
        <w:rPr>
          <w:rFonts w:ascii="Times New Roman" w:eastAsia="仿宋_GB2312" w:hAnsi="Times New Roman" w:hint="eastAsia"/>
          <w:sz w:val="32"/>
          <w:szCs w:val="32"/>
        </w:rPr>
        <w:t>4</w:t>
      </w:r>
      <w:r>
        <w:rPr>
          <w:rFonts w:ascii="Times New Roman" w:eastAsia="仿宋_GB2312" w:hAnsi="Times New Roman"/>
          <w:sz w:val="32"/>
          <w:szCs w:val="32"/>
        </w:rPr>
        <w:t>-5</w:t>
      </w:r>
      <w:r>
        <w:rPr>
          <w:rFonts w:ascii="Times New Roman" w:eastAsia="仿宋_GB2312" w:hAnsi="Times New Roman" w:hint="eastAsia"/>
          <w:sz w:val="32"/>
          <w:szCs w:val="32"/>
        </w:rPr>
        <w:t>人，除项目实施单位总经理在北京购买社保外，其他员工购买了社保，切实保证员工权益。根据评分标准，本指标得满分。</w:t>
      </w:r>
    </w:p>
    <w:p w14:paraId="3200D8FC" w14:textId="77777777" w:rsidR="009D693C" w:rsidRDefault="00917F2D">
      <w:pPr>
        <w:spacing w:line="560" w:lineRule="exact"/>
        <w:ind w:firstLineChars="200" w:firstLine="640"/>
        <w:rPr>
          <w:rFonts w:ascii="Times New Roman" w:eastAsia="仿宋_GB2312" w:hAnsi="Times New Roman"/>
          <w:sz w:val="32"/>
          <w:szCs w:val="32"/>
        </w:rPr>
      </w:pPr>
      <w:r w:rsidRPr="001A765D">
        <w:rPr>
          <w:rFonts w:ascii="Times New Roman" w:eastAsia="仿宋_GB2312" w:hAnsi="Times New Roman" w:hint="eastAsia"/>
          <w:sz w:val="32"/>
          <w:szCs w:val="32"/>
        </w:rPr>
        <w:t>3</w:t>
      </w:r>
      <w:r w:rsidRPr="001A765D">
        <w:rPr>
          <w:rFonts w:ascii="Times New Roman" w:eastAsia="仿宋_GB2312" w:hAnsi="Times New Roman"/>
          <w:sz w:val="32"/>
          <w:szCs w:val="32"/>
        </w:rPr>
        <w:t>.</w:t>
      </w:r>
      <w:r w:rsidRPr="001A765D">
        <w:rPr>
          <w:rFonts w:ascii="Times New Roman" w:eastAsia="仿宋_GB2312" w:hAnsi="Times New Roman" w:hint="eastAsia"/>
          <w:sz w:val="32"/>
          <w:szCs w:val="32"/>
        </w:rPr>
        <w:t>生态效益。</w:t>
      </w:r>
      <w:r>
        <w:rPr>
          <w:rFonts w:ascii="Times New Roman" w:eastAsia="仿宋_GB2312" w:hAnsi="Times New Roman" w:hint="eastAsia"/>
          <w:sz w:val="32"/>
          <w:szCs w:val="32"/>
        </w:rPr>
        <w:t>该指标分值</w:t>
      </w:r>
      <w:r>
        <w:rPr>
          <w:rFonts w:ascii="Times New Roman" w:eastAsia="仿宋_GB2312" w:hAnsi="Times New Roman"/>
          <w:sz w:val="32"/>
          <w:szCs w:val="32"/>
        </w:rPr>
        <w:t>6</w:t>
      </w:r>
      <w:r>
        <w:rPr>
          <w:rFonts w:ascii="Times New Roman" w:eastAsia="仿宋_GB2312" w:hAnsi="Times New Roman" w:hint="eastAsia"/>
          <w:sz w:val="32"/>
          <w:szCs w:val="32"/>
        </w:rPr>
        <w:t>分，得分</w:t>
      </w:r>
      <w:r>
        <w:rPr>
          <w:rFonts w:ascii="Times New Roman" w:eastAsia="仿宋_GB2312" w:hAnsi="Times New Roman"/>
          <w:sz w:val="32"/>
          <w:szCs w:val="32"/>
        </w:rPr>
        <w:t>6</w:t>
      </w:r>
      <w:r>
        <w:rPr>
          <w:rFonts w:ascii="Times New Roman" w:eastAsia="仿宋_GB2312" w:hAnsi="Times New Roman" w:hint="eastAsia"/>
          <w:sz w:val="32"/>
          <w:szCs w:val="32"/>
        </w:rPr>
        <w:t>分。本项目采用“水热反应</w:t>
      </w:r>
      <w:r>
        <w:rPr>
          <w:rFonts w:ascii="Times New Roman" w:eastAsia="仿宋_GB2312" w:hAnsi="Times New Roman" w:hint="eastAsia"/>
          <w:sz w:val="32"/>
          <w:szCs w:val="32"/>
        </w:rPr>
        <w:t>+</w:t>
      </w:r>
      <w:r>
        <w:rPr>
          <w:rFonts w:ascii="Times New Roman" w:eastAsia="仿宋_GB2312" w:hAnsi="Times New Roman" w:hint="eastAsia"/>
          <w:sz w:val="32"/>
          <w:szCs w:val="32"/>
        </w:rPr>
        <w:t>厌氧消化</w:t>
      </w:r>
      <w:r>
        <w:rPr>
          <w:rFonts w:ascii="Times New Roman" w:eastAsia="仿宋_GB2312" w:hAnsi="Times New Roman" w:hint="eastAsia"/>
          <w:sz w:val="32"/>
          <w:szCs w:val="32"/>
        </w:rPr>
        <w:t>+</w:t>
      </w:r>
      <w:r>
        <w:rPr>
          <w:rFonts w:ascii="Times New Roman" w:eastAsia="仿宋_GB2312" w:hAnsi="Times New Roman" w:hint="eastAsia"/>
          <w:sz w:val="32"/>
          <w:szCs w:val="32"/>
        </w:rPr>
        <w:t>机械脱水</w:t>
      </w:r>
      <w:r>
        <w:rPr>
          <w:rFonts w:ascii="Times New Roman" w:eastAsia="仿宋_GB2312" w:hAnsi="Times New Roman" w:hint="eastAsia"/>
          <w:sz w:val="32"/>
          <w:szCs w:val="32"/>
        </w:rPr>
        <w:t>+</w:t>
      </w:r>
      <w:r>
        <w:rPr>
          <w:rFonts w:ascii="Times New Roman" w:eastAsia="仿宋_GB2312" w:hAnsi="Times New Roman" w:hint="eastAsia"/>
          <w:sz w:val="32"/>
          <w:szCs w:val="32"/>
        </w:rPr>
        <w:t>热干化”工艺对污泥进行处理，使污泥的含水率大幅度降低，干化后污泥体积大大减少，不仅可以做多种用途（垃圾填埋场覆盖土、制砖、园林绿化等），也容易实现资源化，可大量节约土地，同时减少了对环境的污染。根据评分标准，本指标得满分。</w:t>
      </w:r>
    </w:p>
    <w:p w14:paraId="65911948" w14:textId="77777777" w:rsidR="009D693C" w:rsidRDefault="00917F2D">
      <w:pPr>
        <w:spacing w:line="560" w:lineRule="exact"/>
        <w:ind w:firstLineChars="200" w:firstLine="640"/>
        <w:rPr>
          <w:rFonts w:ascii="Times New Roman" w:eastAsia="仿宋_GB2312" w:hAnsi="Times New Roman"/>
          <w:b/>
          <w:bCs/>
          <w:sz w:val="32"/>
          <w:szCs w:val="32"/>
        </w:rPr>
      </w:pPr>
      <w:r w:rsidRPr="001A765D">
        <w:rPr>
          <w:rFonts w:ascii="Times New Roman" w:eastAsia="仿宋_GB2312" w:hAnsi="Times New Roman" w:hint="eastAsia"/>
          <w:sz w:val="32"/>
          <w:szCs w:val="32"/>
        </w:rPr>
        <w:t>4</w:t>
      </w:r>
      <w:r w:rsidRPr="001A765D">
        <w:rPr>
          <w:rFonts w:ascii="Times New Roman" w:eastAsia="仿宋_GB2312" w:hAnsi="Times New Roman"/>
          <w:sz w:val="32"/>
          <w:szCs w:val="32"/>
        </w:rPr>
        <w:t>.</w:t>
      </w:r>
      <w:r w:rsidRPr="001A765D">
        <w:rPr>
          <w:rFonts w:ascii="Times New Roman" w:eastAsia="仿宋_GB2312" w:hAnsi="Times New Roman" w:hint="eastAsia"/>
          <w:sz w:val="32"/>
          <w:szCs w:val="32"/>
        </w:rPr>
        <w:t>满意度。</w:t>
      </w:r>
      <w:bookmarkStart w:id="36" w:name="_Hlk144211894"/>
      <w:r>
        <w:rPr>
          <w:rFonts w:ascii="Times New Roman" w:eastAsia="仿宋_GB2312" w:hAnsi="Times New Roman" w:hint="eastAsia"/>
          <w:sz w:val="32"/>
          <w:szCs w:val="32"/>
        </w:rPr>
        <w:t>该指标分值</w:t>
      </w:r>
      <w:r w:rsidR="00A55902">
        <w:rPr>
          <w:rFonts w:ascii="Times New Roman" w:eastAsia="仿宋_GB2312" w:hAnsi="Times New Roman" w:hint="eastAsia"/>
          <w:sz w:val="32"/>
          <w:szCs w:val="32"/>
        </w:rPr>
        <w:t>6</w:t>
      </w:r>
      <w:r>
        <w:rPr>
          <w:rFonts w:ascii="Times New Roman" w:eastAsia="仿宋_GB2312" w:hAnsi="Times New Roman" w:hint="eastAsia"/>
          <w:sz w:val="32"/>
          <w:szCs w:val="32"/>
        </w:rPr>
        <w:t>分，得分</w:t>
      </w:r>
      <w:r w:rsidR="00A55902">
        <w:rPr>
          <w:rFonts w:ascii="Times New Roman" w:eastAsia="仿宋_GB2312" w:hAnsi="Times New Roman" w:hint="eastAsia"/>
          <w:sz w:val="32"/>
          <w:szCs w:val="32"/>
        </w:rPr>
        <w:t>6</w:t>
      </w:r>
      <w:r>
        <w:rPr>
          <w:rFonts w:ascii="Times New Roman" w:eastAsia="仿宋_GB2312" w:hAnsi="Times New Roman" w:hint="eastAsia"/>
          <w:sz w:val="32"/>
          <w:szCs w:val="32"/>
        </w:rPr>
        <w:t>分。本次问卷调查采用纸质填写方式，调查对象为随机抽查项目实施单位员工和项目所在地群众，实际填写问卷</w:t>
      </w:r>
      <w:r>
        <w:rPr>
          <w:rFonts w:ascii="Times New Roman" w:eastAsia="仿宋_GB2312" w:hAnsi="Times New Roman" w:hint="eastAsia"/>
          <w:sz w:val="32"/>
          <w:szCs w:val="32"/>
        </w:rPr>
        <w:t>3</w:t>
      </w:r>
      <w:r>
        <w:rPr>
          <w:rFonts w:ascii="Times New Roman" w:eastAsia="仿宋_GB2312" w:hAnsi="Times New Roman"/>
          <w:sz w:val="32"/>
          <w:szCs w:val="32"/>
        </w:rPr>
        <w:t>0</w:t>
      </w:r>
      <w:r>
        <w:rPr>
          <w:rFonts w:ascii="Times New Roman" w:eastAsia="仿宋_GB2312" w:hAnsi="Times New Roman" w:hint="eastAsia"/>
          <w:sz w:val="32"/>
          <w:szCs w:val="32"/>
        </w:rPr>
        <w:t>份，其中项目实施单位员工</w:t>
      </w:r>
      <w:r>
        <w:rPr>
          <w:rFonts w:ascii="Times New Roman" w:eastAsia="仿宋_GB2312" w:hAnsi="Times New Roman" w:hint="eastAsia"/>
          <w:sz w:val="32"/>
          <w:szCs w:val="32"/>
        </w:rPr>
        <w:t>1</w:t>
      </w:r>
      <w:r>
        <w:rPr>
          <w:rFonts w:ascii="Times New Roman" w:eastAsia="仿宋_GB2312" w:hAnsi="Times New Roman"/>
          <w:sz w:val="32"/>
          <w:szCs w:val="32"/>
        </w:rPr>
        <w:t>0</w:t>
      </w:r>
      <w:r>
        <w:rPr>
          <w:rFonts w:ascii="Times New Roman" w:eastAsia="仿宋_GB2312" w:hAnsi="Times New Roman" w:hint="eastAsia"/>
          <w:sz w:val="32"/>
          <w:szCs w:val="32"/>
        </w:rPr>
        <w:t>份、项目所在地群众</w:t>
      </w:r>
      <w:r>
        <w:rPr>
          <w:rFonts w:ascii="Times New Roman" w:eastAsia="仿宋_GB2312" w:hAnsi="Times New Roman" w:hint="eastAsia"/>
          <w:sz w:val="32"/>
          <w:szCs w:val="32"/>
        </w:rPr>
        <w:t>2</w:t>
      </w:r>
      <w:r>
        <w:rPr>
          <w:rFonts w:ascii="Times New Roman" w:eastAsia="仿宋_GB2312" w:hAnsi="Times New Roman"/>
          <w:sz w:val="32"/>
          <w:szCs w:val="32"/>
        </w:rPr>
        <w:t>0</w:t>
      </w:r>
      <w:r>
        <w:rPr>
          <w:rFonts w:ascii="Times New Roman" w:eastAsia="仿宋_GB2312" w:hAnsi="Times New Roman" w:hint="eastAsia"/>
          <w:sz w:val="32"/>
          <w:szCs w:val="32"/>
        </w:rPr>
        <w:t>份，积极评价问卷份数</w:t>
      </w:r>
      <w:r>
        <w:rPr>
          <w:rFonts w:ascii="Times New Roman" w:eastAsia="仿宋_GB2312" w:hAnsi="Times New Roman" w:hint="eastAsia"/>
          <w:sz w:val="32"/>
          <w:szCs w:val="32"/>
        </w:rPr>
        <w:t>2</w:t>
      </w:r>
      <w:r>
        <w:rPr>
          <w:rFonts w:ascii="Times New Roman" w:eastAsia="仿宋_GB2312" w:hAnsi="Times New Roman"/>
          <w:sz w:val="32"/>
          <w:szCs w:val="32"/>
        </w:rPr>
        <w:t>9</w:t>
      </w:r>
      <w:r>
        <w:rPr>
          <w:rFonts w:ascii="Times New Roman" w:eastAsia="仿宋_GB2312" w:hAnsi="Times New Roman" w:hint="eastAsia"/>
          <w:sz w:val="32"/>
          <w:szCs w:val="32"/>
        </w:rPr>
        <w:lastRenderedPageBreak/>
        <w:t>份，一般评价问卷分数</w:t>
      </w:r>
      <w:r>
        <w:rPr>
          <w:rFonts w:ascii="Times New Roman" w:eastAsia="仿宋_GB2312" w:hAnsi="Times New Roman" w:hint="eastAsia"/>
          <w:sz w:val="32"/>
          <w:szCs w:val="32"/>
        </w:rPr>
        <w:t>1</w:t>
      </w:r>
      <w:r>
        <w:rPr>
          <w:rFonts w:ascii="Times New Roman" w:eastAsia="仿宋_GB2312" w:hAnsi="Times New Roman" w:hint="eastAsia"/>
          <w:sz w:val="32"/>
          <w:szCs w:val="32"/>
        </w:rPr>
        <w:t>份，项目总体满意度</w:t>
      </w:r>
      <w:r>
        <w:rPr>
          <w:rFonts w:ascii="Times New Roman" w:eastAsia="仿宋_GB2312" w:hAnsi="Times New Roman" w:hint="eastAsia"/>
          <w:sz w:val="32"/>
          <w:szCs w:val="32"/>
        </w:rPr>
        <w:t>9</w:t>
      </w:r>
      <w:r>
        <w:rPr>
          <w:rFonts w:ascii="Times New Roman" w:eastAsia="仿宋_GB2312" w:hAnsi="Times New Roman"/>
          <w:sz w:val="32"/>
          <w:szCs w:val="32"/>
        </w:rPr>
        <w:t>5%</w:t>
      </w:r>
      <w:r>
        <w:rPr>
          <w:rFonts w:ascii="Times New Roman" w:eastAsia="仿宋_GB2312" w:hAnsi="Times New Roman" w:hint="eastAsia"/>
          <w:sz w:val="32"/>
          <w:szCs w:val="32"/>
        </w:rPr>
        <w:t>以上</w:t>
      </w:r>
      <w:bookmarkEnd w:id="36"/>
      <w:r>
        <w:rPr>
          <w:rFonts w:ascii="Times New Roman" w:eastAsia="仿宋_GB2312" w:hAnsi="Times New Roman" w:hint="eastAsia"/>
          <w:sz w:val="32"/>
          <w:szCs w:val="32"/>
        </w:rPr>
        <w:t>。根据评分标准，本指标得满分。</w:t>
      </w:r>
    </w:p>
    <w:p w14:paraId="0A83C1EA" w14:textId="77777777" w:rsidR="009D693C" w:rsidRDefault="00917F2D">
      <w:pPr>
        <w:spacing w:line="560" w:lineRule="exact"/>
        <w:ind w:firstLineChars="200" w:firstLine="640"/>
        <w:outlineLvl w:val="0"/>
        <w:rPr>
          <w:rFonts w:ascii="Times New Roman" w:eastAsia="黑体" w:hAnsi="Times New Roman"/>
          <w:sz w:val="32"/>
          <w:szCs w:val="32"/>
        </w:rPr>
      </w:pPr>
      <w:bookmarkStart w:id="37" w:name="_Toc150501173"/>
      <w:r>
        <w:rPr>
          <w:rFonts w:ascii="Times New Roman" w:eastAsia="黑体" w:hAnsi="Times New Roman"/>
          <w:sz w:val="32"/>
          <w:szCs w:val="32"/>
        </w:rPr>
        <w:t>五、主要经验及做法、存在的问题及原因分析</w:t>
      </w:r>
      <w:bookmarkEnd w:id="37"/>
    </w:p>
    <w:p w14:paraId="7BB2F0EA" w14:textId="1798BD03" w:rsidR="009D693C" w:rsidRPr="001A765D" w:rsidRDefault="00917F2D">
      <w:pPr>
        <w:spacing w:line="560" w:lineRule="exact"/>
        <w:ind w:firstLineChars="200" w:firstLine="640"/>
        <w:outlineLvl w:val="1"/>
        <w:rPr>
          <w:rFonts w:ascii="Times New Roman" w:eastAsia="楷体_GB2312" w:hAnsi="Times New Roman"/>
          <w:bCs/>
          <w:sz w:val="32"/>
          <w:szCs w:val="32"/>
        </w:rPr>
      </w:pPr>
      <w:bookmarkStart w:id="38" w:name="_Toc150501174"/>
      <w:r w:rsidRPr="001A765D">
        <w:rPr>
          <w:rFonts w:ascii="Times New Roman" w:eastAsia="楷体_GB2312" w:hAnsi="Times New Roman" w:hint="eastAsia"/>
          <w:bCs/>
          <w:sz w:val="32"/>
          <w:szCs w:val="32"/>
        </w:rPr>
        <w:t>（一）主要经验及做法</w:t>
      </w:r>
      <w:bookmarkEnd w:id="38"/>
    </w:p>
    <w:p w14:paraId="6FB66822" w14:textId="77777777" w:rsidR="005D386B" w:rsidRPr="005D386B" w:rsidRDefault="005D386B" w:rsidP="005D386B">
      <w:pPr>
        <w:spacing w:line="560" w:lineRule="exact"/>
        <w:ind w:firstLineChars="200" w:firstLine="640"/>
        <w:rPr>
          <w:rFonts w:ascii="Times New Roman" w:eastAsia="仿宋_GB2312" w:hAnsi="Times New Roman"/>
          <w:sz w:val="32"/>
          <w:szCs w:val="32"/>
        </w:rPr>
      </w:pPr>
      <w:r w:rsidRPr="005D386B">
        <w:rPr>
          <w:rFonts w:ascii="Times New Roman" w:eastAsia="仿宋_GB2312" w:hAnsi="Times New Roman" w:hint="eastAsia"/>
          <w:sz w:val="32"/>
          <w:szCs w:val="32"/>
        </w:rPr>
        <w:t>项目实施单位采用电子秤过磅，自动生成污泥转移联单，登记进出泥统计表，主管单位定期或不定期对转移联单、进出泥统计表、电子过磅数据及现场监控进行核对，基本保证进出泥数据的真实性、准确性。</w:t>
      </w:r>
    </w:p>
    <w:p w14:paraId="43C5C2CF" w14:textId="6771C9B5" w:rsidR="005D386B" w:rsidRPr="005D386B" w:rsidRDefault="005D386B" w:rsidP="005D386B">
      <w:pPr>
        <w:spacing w:line="560" w:lineRule="exact"/>
        <w:ind w:firstLineChars="200" w:firstLine="640"/>
        <w:rPr>
          <w:rFonts w:ascii="Times New Roman" w:eastAsia="仿宋_GB2312" w:hAnsi="Times New Roman"/>
          <w:sz w:val="32"/>
          <w:szCs w:val="32"/>
        </w:rPr>
      </w:pPr>
      <w:r w:rsidRPr="005D386B">
        <w:rPr>
          <w:rFonts w:ascii="Times New Roman" w:eastAsia="仿宋_GB2312" w:hAnsi="Times New Roman" w:hint="eastAsia"/>
          <w:sz w:val="32"/>
          <w:szCs w:val="32"/>
        </w:rPr>
        <w:t>项目实施单位每日对污泥含水率进行抽检，建立污泥检测台账，并每月委托外部机构进行检测，出具检测报告。项目主管单位建立了污泥检测实验室，每月对污泥的含水率进行抽检，出具检测报告。检测合格的污泥，运往</w:t>
      </w:r>
      <w:r w:rsidR="001B2B70" w:rsidRPr="001B2B70">
        <w:rPr>
          <w:rFonts w:ascii="Times New Roman" w:eastAsia="仿宋_GB2312" w:hAnsi="Times New Roman" w:hint="eastAsia"/>
          <w:sz w:val="32"/>
          <w:szCs w:val="32"/>
        </w:rPr>
        <w:t>湖南东江环保投资发展有限公司</w:t>
      </w:r>
      <w:r w:rsidRPr="005D386B">
        <w:rPr>
          <w:rFonts w:ascii="Times New Roman" w:eastAsia="仿宋_GB2312" w:hAnsi="Times New Roman" w:hint="eastAsia"/>
          <w:sz w:val="32"/>
          <w:szCs w:val="32"/>
        </w:rPr>
        <w:t>进行集中处理，避免二次污染。</w:t>
      </w:r>
    </w:p>
    <w:p w14:paraId="1AD14915" w14:textId="3CB801A8" w:rsidR="009D693C" w:rsidRDefault="005D386B" w:rsidP="005D386B">
      <w:pPr>
        <w:spacing w:line="560" w:lineRule="exact"/>
        <w:ind w:firstLineChars="200" w:firstLine="640"/>
        <w:rPr>
          <w:rFonts w:ascii="Times New Roman" w:eastAsia="仿宋_GB2312" w:hAnsi="Times New Roman"/>
          <w:sz w:val="32"/>
          <w:szCs w:val="32"/>
        </w:rPr>
      </w:pPr>
      <w:r w:rsidRPr="005D386B">
        <w:rPr>
          <w:rFonts w:ascii="Times New Roman" w:eastAsia="仿宋_GB2312" w:hAnsi="Times New Roman" w:hint="eastAsia"/>
          <w:sz w:val="32"/>
          <w:szCs w:val="32"/>
        </w:rPr>
        <w:t>项目实施单位建立了设备台账，每日对设备运行情况进行巡查，同时定期或不定期对设备进行维修和保养，确保生产稳定运行。项目主管单位定期或不定期对厂区设备、环境卫生等进行检查，督促项目实施单位不断提高服务质量和管理水平</w:t>
      </w:r>
    </w:p>
    <w:p w14:paraId="69ED58B5" w14:textId="77777777" w:rsidR="009D693C" w:rsidRPr="001A765D" w:rsidRDefault="00917F2D">
      <w:pPr>
        <w:spacing w:line="560" w:lineRule="exact"/>
        <w:ind w:firstLineChars="200" w:firstLine="640"/>
        <w:outlineLvl w:val="1"/>
        <w:rPr>
          <w:rFonts w:ascii="Times New Roman" w:eastAsia="楷体_GB2312" w:hAnsi="Times New Roman"/>
          <w:bCs/>
          <w:sz w:val="32"/>
          <w:szCs w:val="32"/>
        </w:rPr>
      </w:pPr>
      <w:bookmarkStart w:id="39" w:name="_Toc150501175"/>
      <w:r w:rsidRPr="001A765D">
        <w:rPr>
          <w:rFonts w:ascii="Times New Roman" w:eastAsia="楷体_GB2312" w:hAnsi="Times New Roman" w:hint="eastAsia"/>
          <w:bCs/>
          <w:sz w:val="32"/>
          <w:szCs w:val="32"/>
        </w:rPr>
        <w:t>（二）存在的问题及原因分析</w:t>
      </w:r>
      <w:bookmarkEnd w:id="39"/>
    </w:p>
    <w:p w14:paraId="51710CCB" w14:textId="2747D454" w:rsidR="009D693C" w:rsidRPr="001A765D" w:rsidRDefault="00917F2D">
      <w:pPr>
        <w:pStyle w:val="3"/>
        <w:ind w:firstLine="640"/>
        <w:rPr>
          <w:b w:val="0"/>
          <w:bCs/>
        </w:rPr>
      </w:pPr>
      <w:bookmarkStart w:id="40" w:name="_Hlk150157586"/>
      <w:r w:rsidRPr="001A765D">
        <w:rPr>
          <w:rFonts w:hint="eastAsia"/>
          <w:b w:val="0"/>
          <w:bCs/>
        </w:rPr>
        <w:t>1</w:t>
      </w:r>
      <w:r w:rsidRPr="001A765D">
        <w:rPr>
          <w:b w:val="0"/>
          <w:bCs/>
        </w:rPr>
        <w:t>.</w:t>
      </w:r>
      <w:r w:rsidR="001272D9">
        <w:rPr>
          <w:rFonts w:hint="eastAsia"/>
          <w:b w:val="0"/>
          <w:bCs/>
        </w:rPr>
        <w:t>编制的绩效指标不完整，</w:t>
      </w:r>
      <w:r w:rsidR="008E5159">
        <w:rPr>
          <w:rFonts w:hint="eastAsia"/>
          <w:b w:val="0"/>
          <w:bCs/>
        </w:rPr>
        <w:t>未</w:t>
      </w:r>
      <w:r w:rsidR="001272D9">
        <w:rPr>
          <w:rFonts w:hint="eastAsia"/>
          <w:b w:val="0"/>
          <w:bCs/>
        </w:rPr>
        <w:t>按</w:t>
      </w:r>
      <w:bookmarkStart w:id="41" w:name="_Hlk149827281"/>
      <w:r w:rsidR="0095079D" w:rsidRPr="0095079D">
        <w:rPr>
          <w:rFonts w:hint="eastAsia"/>
          <w:b w:val="0"/>
          <w:bCs/>
        </w:rPr>
        <w:t>PPP</w:t>
      </w:r>
      <w:r w:rsidR="0095079D" w:rsidRPr="0095079D">
        <w:rPr>
          <w:rFonts w:hint="eastAsia"/>
          <w:b w:val="0"/>
          <w:bCs/>
        </w:rPr>
        <w:t>项目</w:t>
      </w:r>
      <w:bookmarkEnd w:id="41"/>
      <w:r w:rsidR="0095079D" w:rsidRPr="0095079D">
        <w:rPr>
          <w:rFonts w:hint="eastAsia"/>
          <w:b w:val="0"/>
          <w:bCs/>
        </w:rPr>
        <w:t>绩效管理</w:t>
      </w:r>
      <w:r w:rsidR="004D7076">
        <w:rPr>
          <w:rFonts w:hint="eastAsia"/>
          <w:b w:val="0"/>
          <w:bCs/>
        </w:rPr>
        <w:t>要求进行绩效监控。</w:t>
      </w:r>
    </w:p>
    <w:p w14:paraId="29650CBF" w14:textId="18976A4C" w:rsidR="001272D9" w:rsidRDefault="001272D9">
      <w:pPr>
        <w:spacing w:line="560" w:lineRule="exact"/>
        <w:ind w:firstLineChars="200" w:firstLine="640"/>
        <w:rPr>
          <w:rFonts w:ascii="Times New Roman" w:eastAsia="仿宋_GB2312" w:hAnsi="Times New Roman"/>
          <w:sz w:val="32"/>
          <w:szCs w:val="32"/>
        </w:rPr>
      </w:pPr>
      <w:bookmarkStart w:id="42" w:name="_Hlk150157639"/>
      <w:bookmarkEnd w:id="40"/>
      <w:r>
        <w:rPr>
          <w:rFonts w:ascii="Times New Roman" w:eastAsia="仿宋_GB2312" w:hAnsi="Times New Roman" w:hint="eastAsia"/>
          <w:sz w:val="32"/>
          <w:szCs w:val="32"/>
        </w:rPr>
        <w:t>主管单位编制了绩效目标，主要为数量和质量指标，未建立项目运营管理、效益等指标体系。</w:t>
      </w:r>
      <w:r w:rsidR="004D7076">
        <w:rPr>
          <w:rFonts w:ascii="Times New Roman" w:eastAsia="仿宋_GB2312" w:hAnsi="Times New Roman" w:hint="eastAsia"/>
          <w:sz w:val="32"/>
          <w:szCs w:val="32"/>
        </w:rPr>
        <w:t>未对编制的绩效目标及绩效指标</w:t>
      </w:r>
      <w:r w:rsidR="004D7076" w:rsidRPr="004D7076">
        <w:rPr>
          <w:rFonts w:ascii="Times New Roman" w:eastAsia="仿宋_GB2312" w:hAnsi="Times New Roman" w:hint="eastAsia"/>
          <w:sz w:val="32"/>
          <w:szCs w:val="32"/>
        </w:rPr>
        <w:t>报项目所属行业主管部门、财政部门审核</w:t>
      </w:r>
      <w:r w:rsidR="004D7076">
        <w:rPr>
          <w:rFonts w:ascii="Times New Roman" w:eastAsia="仿宋_GB2312" w:hAnsi="Times New Roman" w:hint="eastAsia"/>
          <w:sz w:val="32"/>
          <w:szCs w:val="32"/>
        </w:rPr>
        <w:t>。</w:t>
      </w:r>
    </w:p>
    <w:bookmarkEnd w:id="42"/>
    <w:p w14:paraId="790496F1" w14:textId="2116097D" w:rsidR="009D693C" w:rsidRDefault="00E51C08">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主管单位</w:t>
      </w:r>
      <w:r w:rsidR="004D7076">
        <w:rPr>
          <w:rFonts w:ascii="Times New Roman" w:eastAsia="仿宋_GB2312" w:hAnsi="Times New Roman" w:hint="eastAsia"/>
          <w:sz w:val="32"/>
          <w:szCs w:val="32"/>
        </w:rPr>
        <w:t>未</w:t>
      </w:r>
      <w:r w:rsidR="004D7076" w:rsidRPr="004D7076">
        <w:rPr>
          <w:rFonts w:ascii="Times New Roman" w:eastAsia="仿宋_GB2312" w:hAnsi="Times New Roman" w:hint="eastAsia"/>
          <w:sz w:val="32"/>
          <w:szCs w:val="32"/>
        </w:rPr>
        <w:t>定期开展</w:t>
      </w:r>
      <w:r w:rsidR="004D7076" w:rsidRPr="004D7076">
        <w:rPr>
          <w:rFonts w:ascii="Times New Roman" w:eastAsia="仿宋_GB2312" w:hAnsi="Times New Roman" w:hint="eastAsia"/>
          <w:sz w:val="32"/>
          <w:szCs w:val="32"/>
        </w:rPr>
        <w:t xml:space="preserve"> PPP </w:t>
      </w:r>
      <w:r w:rsidR="004D7076" w:rsidRPr="004D7076">
        <w:rPr>
          <w:rFonts w:ascii="Times New Roman" w:eastAsia="仿宋_GB2312" w:hAnsi="Times New Roman" w:hint="eastAsia"/>
          <w:sz w:val="32"/>
          <w:szCs w:val="32"/>
        </w:rPr>
        <w:t>项目绩效监控</w:t>
      </w:r>
      <w:r w:rsidR="004D7076">
        <w:rPr>
          <w:rFonts w:ascii="Times New Roman" w:eastAsia="仿宋_GB2312" w:hAnsi="Times New Roman" w:hint="eastAsia"/>
          <w:sz w:val="32"/>
          <w:szCs w:val="32"/>
        </w:rPr>
        <w:t>，项目实施单位未</w:t>
      </w:r>
      <w:r w:rsidR="004D7076" w:rsidRPr="004D7076">
        <w:rPr>
          <w:rFonts w:ascii="Times New Roman" w:eastAsia="仿宋_GB2312" w:hAnsi="Times New Roman" w:hint="eastAsia"/>
          <w:sz w:val="32"/>
          <w:szCs w:val="32"/>
        </w:rPr>
        <w:t>开展</w:t>
      </w:r>
      <w:r w:rsidR="004D7076" w:rsidRPr="004D7076">
        <w:rPr>
          <w:rFonts w:ascii="Times New Roman" w:eastAsia="仿宋_GB2312" w:hAnsi="Times New Roman" w:hint="eastAsia"/>
          <w:sz w:val="32"/>
          <w:szCs w:val="32"/>
        </w:rPr>
        <w:t xml:space="preserve"> PPP </w:t>
      </w:r>
      <w:r w:rsidR="004D7076" w:rsidRPr="004D7076">
        <w:rPr>
          <w:rFonts w:ascii="Times New Roman" w:eastAsia="仿宋_GB2312" w:hAnsi="Times New Roman" w:hint="eastAsia"/>
          <w:sz w:val="32"/>
          <w:szCs w:val="32"/>
        </w:rPr>
        <w:t>项目日常绩效监控，</w:t>
      </w:r>
      <w:r w:rsidR="004D7076">
        <w:rPr>
          <w:rFonts w:ascii="Times New Roman" w:eastAsia="仿宋_GB2312" w:hAnsi="Times New Roman" w:hint="eastAsia"/>
          <w:sz w:val="32"/>
          <w:szCs w:val="32"/>
        </w:rPr>
        <w:t>并</w:t>
      </w:r>
      <w:r w:rsidR="004D7076" w:rsidRPr="004D7076">
        <w:rPr>
          <w:rFonts w:ascii="Times New Roman" w:eastAsia="仿宋_GB2312" w:hAnsi="Times New Roman" w:hint="eastAsia"/>
          <w:sz w:val="32"/>
          <w:szCs w:val="32"/>
        </w:rPr>
        <w:t>定期报送监控结果</w:t>
      </w:r>
      <w:r>
        <w:rPr>
          <w:rFonts w:ascii="Times New Roman" w:eastAsia="仿宋_GB2312" w:hAnsi="Times New Roman" w:hint="eastAsia"/>
          <w:sz w:val="32"/>
          <w:szCs w:val="32"/>
        </w:rPr>
        <w:t>。</w:t>
      </w:r>
    </w:p>
    <w:p w14:paraId="2AA81DC3" w14:textId="1E717861" w:rsidR="009D693C" w:rsidRPr="001A765D" w:rsidRDefault="00AC7F7F">
      <w:pPr>
        <w:pStyle w:val="3"/>
        <w:ind w:firstLine="640"/>
        <w:rPr>
          <w:b w:val="0"/>
          <w:bCs/>
        </w:rPr>
      </w:pPr>
      <w:r>
        <w:rPr>
          <w:b w:val="0"/>
          <w:bCs/>
        </w:rPr>
        <w:t>2</w:t>
      </w:r>
      <w:r w:rsidR="00917F2D" w:rsidRPr="001A765D">
        <w:rPr>
          <w:b w:val="0"/>
          <w:bCs/>
        </w:rPr>
        <w:t>.</w:t>
      </w:r>
      <w:r w:rsidR="00917F2D" w:rsidRPr="001A765D">
        <w:rPr>
          <w:rFonts w:hint="eastAsia"/>
          <w:b w:val="0"/>
          <w:bCs/>
        </w:rPr>
        <w:t>项目管理制度</w:t>
      </w:r>
      <w:r>
        <w:rPr>
          <w:rFonts w:hint="eastAsia"/>
          <w:b w:val="0"/>
          <w:bCs/>
        </w:rPr>
        <w:t>建设与</w:t>
      </w:r>
      <w:r w:rsidR="00917F2D" w:rsidRPr="001A765D">
        <w:rPr>
          <w:rFonts w:hint="eastAsia"/>
          <w:b w:val="0"/>
          <w:bCs/>
        </w:rPr>
        <w:t>执行</w:t>
      </w:r>
      <w:r w:rsidR="00BC60AF">
        <w:rPr>
          <w:rFonts w:hint="eastAsia"/>
          <w:b w:val="0"/>
          <w:bCs/>
        </w:rPr>
        <w:t>不到位</w:t>
      </w:r>
    </w:p>
    <w:p w14:paraId="0E8A9829" w14:textId="5305F114" w:rsidR="009D693C" w:rsidRDefault="00917F2D">
      <w:pPr>
        <w:spacing w:line="560" w:lineRule="exact"/>
        <w:ind w:firstLineChars="200" w:firstLine="643"/>
        <w:rPr>
          <w:rFonts w:ascii="Times New Roman" w:eastAsia="仿宋_GB2312" w:hAnsi="Times New Roman"/>
          <w:sz w:val="32"/>
          <w:szCs w:val="32"/>
        </w:rPr>
      </w:pPr>
      <w:r w:rsidRPr="00AC7F7F">
        <w:rPr>
          <w:rFonts w:ascii="Times New Roman" w:eastAsia="仿宋_GB2312" w:hAnsi="Times New Roman" w:hint="eastAsia"/>
          <w:b/>
          <w:bCs/>
          <w:sz w:val="32"/>
          <w:szCs w:val="32"/>
        </w:rPr>
        <w:t>一是</w:t>
      </w:r>
      <w:r w:rsidR="009D11F4">
        <w:rPr>
          <w:rFonts w:ascii="Times New Roman" w:eastAsia="仿宋_GB2312" w:hAnsi="Times New Roman" w:hint="eastAsia"/>
          <w:b/>
          <w:bCs/>
          <w:sz w:val="32"/>
          <w:szCs w:val="32"/>
        </w:rPr>
        <w:t>项</w:t>
      </w:r>
      <w:r w:rsidR="009D11F4" w:rsidRPr="009D11F4">
        <w:rPr>
          <w:rFonts w:ascii="Times New Roman" w:eastAsia="仿宋_GB2312" w:hAnsi="Times New Roman" w:hint="eastAsia"/>
          <w:sz w:val="32"/>
          <w:szCs w:val="32"/>
        </w:rPr>
        <w:t>目主管单位</w:t>
      </w:r>
      <w:r w:rsidR="000B2205">
        <w:rPr>
          <w:rFonts w:ascii="Times New Roman" w:eastAsia="仿宋_GB2312" w:hAnsi="Times New Roman" w:hint="eastAsia"/>
          <w:sz w:val="32"/>
          <w:szCs w:val="32"/>
        </w:rPr>
        <w:t>项目运营管理制度不完善</w:t>
      </w:r>
      <w:r w:rsidR="009D11F4">
        <w:rPr>
          <w:rFonts w:ascii="Times New Roman" w:eastAsia="仿宋_GB2312" w:hAnsi="Times New Roman" w:hint="eastAsia"/>
          <w:sz w:val="32"/>
          <w:szCs w:val="32"/>
        </w:rPr>
        <w:t>；</w:t>
      </w:r>
      <w:r w:rsidR="009D11F4" w:rsidRPr="009D11F4">
        <w:rPr>
          <w:rFonts w:ascii="Times New Roman" w:eastAsia="仿宋_GB2312" w:hAnsi="Times New Roman" w:hint="eastAsia"/>
          <w:b/>
          <w:bCs/>
          <w:sz w:val="32"/>
          <w:szCs w:val="32"/>
        </w:rPr>
        <w:t>二是</w:t>
      </w:r>
      <w:r w:rsidR="00AC7F7F" w:rsidRPr="00AC7F7F">
        <w:rPr>
          <w:rFonts w:ascii="Times New Roman" w:eastAsia="仿宋_GB2312" w:hAnsi="Times New Roman" w:hint="eastAsia"/>
          <w:sz w:val="32"/>
          <w:szCs w:val="32"/>
        </w:rPr>
        <w:t>项目实施单位未按特许经营协议约定向主管单位提供运营年维护计划和运营成本表</w:t>
      </w:r>
      <w:r w:rsidR="000B2205">
        <w:rPr>
          <w:rFonts w:ascii="Times New Roman" w:eastAsia="仿宋_GB2312" w:hAnsi="Times New Roman" w:hint="eastAsia"/>
          <w:sz w:val="32"/>
          <w:szCs w:val="32"/>
        </w:rPr>
        <w:t>，</w:t>
      </w:r>
      <w:r w:rsidR="000B2205" w:rsidRPr="000B2205">
        <w:rPr>
          <w:rFonts w:ascii="Times New Roman" w:eastAsia="仿宋_GB2312" w:hAnsi="Times New Roman" w:hint="eastAsia"/>
          <w:sz w:val="32"/>
          <w:szCs w:val="32"/>
        </w:rPr>
        <w:t>主管单位</w:t>
      </w:r>
      <w:r w:rsidR="000B2205">
        <w:rPr>
          <w:rFonts w:ascii="Times New Roman" w:eastAsia="仿宋_GB2312" w:hAnsi="Times New Roman" w:hint="eastAsia"/>
          <w:sz w:val="32"/>
          <w:szCs w:val="32"/>
        </w:rPr>
        <w:t>也</w:t>
      </w:r>
      <w:r w:rsidR="000B2205" w:rsidRPr="000B2205">
        <w:rPr>
          <w:rFonts w:ascii="Times New Roman" w:eastAsia="仿宋_GB2312" w:hAnsi="Times New Roman" w:hint="eastAsia"/>
          <w:sz w:val="32"/>
          <w:szCs w:val="32"/>
        </w:rPr>
        <w:t>未对项目实施单位的生产和服务成本进行审核和监控</w:t>
      </w:r>
      <w:r w:rsidR="00AC7F7F">
        <w:rPr>
          <w:rFonts w:ascii="Times New Roman" w:eastAsia="仿宋_GB2312" w:hAnsi="Times New Roman" w:hint="eastAsia"/>
          <w:sz w:val="32"/>
          <w:szCs w:val="32"/>
        </w:rPr>
        <w:t>；</w:t>
      </w:r>
      <w:r w:rsidR="000B2205">
        <w:rPr>
          <w:rFonts w:ascii="Times New Roman" w:eastAsia="仿宋_GB2312" w:hAnsi="Times New Roman" w:hint="eastAsia"/>
          <w:b/>
          <w:bCs/>
          <w:sz w:val="32"/>
          <w:szCs w:val="32"/>
        </w:rPr>
        <w:t>三</w:t>
      </w:r>
      <w:r w:rsidR="00A55902" w:rsidRPr="00AC7F7F">
        <w:rPr>
          <w:rFonts w:ascii="Times New Roman" w:eastAsia="仿宋_GB2312" w:hAnsi="Times New Roman" w:hint="eastAsia"/>
          <w:b/>
          <w:bCs/>
          <w:sz w:val="32"/>
          <w:szCs w:val="32"/>
        </w:rPr>
        <w:t>是</w:t>
      </w:r>
      <w:r>
        <w:rPr>
          <w:rFonts w:ascii="Times New Roman" w:eastAsia="仿宋_GB2312" w:hAnsi="Times New Roman" w:hint="eastAsia"/>
          <w:sz w:val="32"/>
          <w:szCs w:val="32"/>
        </w:rPr>
        <w:t>发现存在主管单位污泥检测报告不完整的情形，如</w:t>
      </w:r>
      <w:r>
        <w:rPr>
          <w:rFonts w:ascii="Times New Roman" w:eastAsia="仿宋_GB2312" w:hAnsi="Times New Roman" w:hint="eastAsia"/>
          <w:sz w:val="32"/>
          <w:szCs w:val="32"/>
        </w:rPr>
        <w:t>2022</w:t>
      </w:r>
      <w:r>
        <w:rPr>
          <w:rFonts w:ascii="Times New Roman" w:eastAsia="仿宋_GB2312" w:hAnsi="Times New Roman" w:hint="eastAsia"/>
          <w:sz w:val="32"/>
          <w:szCs w:val="32"/>
        </w:rPr>
        <w:t>年缺</w:t>
      </w:r>
      <w:r>
        <w:rPr>
          <w:rFonts w:ascii="Times New Roman" w:eastAsia="仿宋_GB2312" w:hAnsi="Times New Roman" w:hint="eastAsia"/>
          <w:sz w:val="32"/>
          <w:szCs w:val="32"/>
        </w:rPr>
        <w:t>10</w:t>
      </w:r>
      <w:r>
        <w:rPr>
          <w:rFonts w:ascii="Times New Roman" w:eastAsia="仿宋_GB2312" w:hAnsi="Times New Roman" w:hint="eastAsia"/>
          <w:sz w:val="32"/>
          <w:szCs w:val="32"/>
        </w:rPr>
        <w:t>月份的检测报告</w:t>
      </w:r>
      <w:r w:rsidR="00F2070D">
        <w:rPr>
          <w:rFonts w:ascii="Times New Roman" w:eastAsia="仿宋_GB2312" w:hAnsi="Times New Roman" w:hint="eastAsia"/>
          <w:sz w:val="32"/>
          <w:szCs w:val="32"/>
        </w:rPr>
        <w:t>；</w:t>
      </w:r>
      <w:r w:rsidR="000B2205">
        <w:rPr>
          <w:rFonts w:ascii="Times New Roman" w:eastAsia="仿宋_GB2312" w:hAnsi="Times New Roman" w:hint="eastAsia"/>
          <w:b/>
          <w:bCs/>
          <w:sz w:val="32"/>
          <w:szCs w:val="32"/>
        </w:rPr>
        <w:t>四</w:t>
      </w:r>
      <w:r w:rsidRPr="00AC7F7F">
        <w:rPr>
          <w:rFonts w:ascii="Times New Roman" w:eastAsia="仿宋_GB2312" w:hAnsi="Times New Roman" w:hint="eastAsia"/>
          <w:b/>
          <w:bCs/>
          <w:sz w:val="32"/>
          <w:szCs w:val="32"/>
        </w:rPr>
        <w:t>是</w:t>
      </w:r>
      <w:r>
        <w:rPr>
          <w:rFonts w:ascii="Times New Roman" w:eastAsia="仿宋_GB2312" w:hAnsi="Times New Roman" w:hint="eastAsia"/>
          <w:sz w:val="32"/>
          <w:szCs w:val="32"/>
        </w:rPr>
        <w:t>项目单位日常管理欠完善，如：</w:t>
      </w:r>
      <w:r>
        <w:rPr>
          <w:rFonts w:ascii="Times New Roman" w:eastAsia="仿宋_GB2312" w:hAnsi="Times New Roman" w:hint="eastAsia"/>
          <w:sz w:val="32"/>
          <w:szCs w:val="32"/>
        </w:rPr>
        <w:t>2022</w:t>
      </w:r>
      <w:r>
        <w:rPr>
          <w:rFonts w:ascii="Times New Roman" w:eastAsia="仿宋_GB2312" w:hAnsi="Times New Roman" w:hint="eastAsia"/>
          <w:sz w:val="32"/>
          <w:szCs w:val="32"/>
        </w:rPr>
        <w:t>年</w:t>
      </w:r>
      <w:r>
        <w:rPr>
          <w:rFonts w:ascii="Times New Roman" w:eastAsia="仿宋_GB2312" w:hAnsi="Times New Roman" w:hint="eastAsia"/>
          <w:sz w:val="32"/>
          <w:szCs w:val="32"/>
        </w:rPr>
        <w:t>12</w:t>
      </w:r>
      <w:r>
        <w:rPr>
          <w:rFonts w:ascii="Times New Roman" w:eastAsia="仿宋_GB2312" w:hAnsi="Times New Roman" w:hint="eastAsia"/>
          <w:sz w:val="32"/>
          <w:szCs w:val="32"/>
        </w:rPr>
        <w:t>月</w:t>
      </w:r>
      <w:r>
        <w:rPr>
          <w:rFonts w:ascii="Times New Roman" w:eastAsia="仿宋_GB2312" w:hAnsi="Times New Roman" w:hint="eastAsia"/>
          <w:sz w:val="32"/>
          <w:szCs w:val="32"/>
        </w:rPr>
        <w:t>14</w:t>
      </w:r>
      <w:r>
        <w:rPr>
          <w:rFonts w:ascii="Times New Roman" w:eastAsia="仿宋_GB2312" w:hAnsi="Times New Roman" w:hint="eastAsia"/>
          <w:sz w:val="32"/>
          <w:szCs w:val="32"/>
        </w:rPr>
        <w:t>日</w:t>
      </w:r>
      <w:r>
        <w:rPr>
          <w:rFonts w:ascii="Times New Roman" w:eastAsia="仿宋_GB2312" w:hAnsi="Times New Roman" w:hint="eastAsia"/>
          <w:sz w:val="32"/>
          <w:szCs w:val="32"/>
        </w:rPr>
        <w:t>16:27</w:t>
      </w:r>
      <w:r>
        <w:rPr>
          <w:rFonts w:ascii="Times New Roman" w:eastAsia="仿宋_GB2312" w:hAnsi="Times New Roman" w:hint="eastAsia"/>
          <w:sz w:val="32"/>
          <w:szCs w:val="32"/>
        </w:rPr>
        <w:t>红旗渠湿泥台账登记错误，污泥转移联单上车辆湘</w:t>
      </w:r>
      <w:r>
        <w:rPr>
          <w:rFonts w:ascii="Times New Roman" w:eastAsia="仿宋_GB2312" w:hAnsi="Times New Roman" w:hint="eastAsia"/>
          <w:sz w:val="32"/>
          <w:szCs w:val="32"/>
        </w:rPr>
        <w:t>E8200</w:t>
      </w:r>
      <w:r>
        <w:rPr>
          <w:rFonts w:ascii="Times New Roman" w:eastAsia="仿宋_GB2312" w:hAnsi="Times New Roman" w:hint="eastAsia"/>
          <w:sz w:val="32"/>
          <w:szCs w:val="32"/>
        </w:rPr>
        <w:t>登记为湘</w:t>
      </w:r>
      <w:r>
        <w:rPr>
          <w:rFonts w:ascii="Times New Roman" w:eastAsia="仿宋_GB2312" w:hAnsi="Times New Roman" w:hint="eastAsia"/>
          <w:sz w:val="32"/>
          <w:szCs w:val="32"/>
        </w:rPr>
        <w:t>E8210</w:t>
      </w:r>
      <w:r>
        <w:rPr>
          <w:rFonts w:ascii="Times New Roman" w:eastAsia="仿宋_GB2312" w:hAnsi="Times New Roman" w:hint="eastAsia"/>
          <w:sz w:val="32"/>
          <w:szCs w:val="32"/>
        </w:rPr>
        <w:t>，转移联单内容不完善，无出泥含水率，且出泥的接收单位未签章，未提供</w:t>
      </w:r>
      <w:r w:rsidR="00F2070D">
        <w:rPr>
          <w:rFonts w:ascii="Times New Roman" w:eastAsia="仿宋_GB2312" w:hAnsi="Times New Roman" w:hint="eastAsia"/>
          <w:sz w:val="32"/>
          <w:szCs w:val="32"/>
        </w:rPr>
        <w:t>地磅</w:t>
      </w:r>
      <w:r>
        <w:rPr>
          <w:rFonts w:ascii="Times New Roman" w:eastAsia="仿宋_GB2312" w:hAnsi="Times New Roman" w:hint="eastAsia"/>
          <w:sz w:val="32"/>
          <w:szCs w:val="32"/>
        </w:rPr>
        <w:t>年检相关资料</w:t>
      </w:r>
      <w:r w:rsidR="001272D9">
        <w:rPr>
          <w:rFonts w:ascii="Times New Roman" w:eastAsia="仿宋_GB2312" w:hAnsi="Times New Roman" w:hint="eastAsia"/>
          <w:sz w:val="32"/>
          <w:szCs w:val="32"/>
        </w:rPr>
        <w:t>；</w:t>
      </w:r>
      <w:r w:rsidR="001272D9" w:rsidRPr="001272D9">
        <w:rPr>
          <w:rFonts w:ascii="Times New Roman" w:eastAsia="仿宋_GB2312" w:hAnsi="Times New Roman" w:hint="eastAsia"/>
          <w:b/>
          <w:bCs/>
          <w:sz w:val="32"/>
          <w:szCs w:val="32"/>
        </w:rPr>
        <w:t>五是</w:t>
      </w:r>
      <w:r w:rsidR="00B531C5" w:rsidRPr="00B531C5">
        <w:rPr>
          <w:rFonts w:ascii="Times New Roman" w:eastAsia="仿宋_GB2312" w:hAnsi="Times New Roman" w:hint="eastAsia"/>
          <w:sz w:val="32"/>
          <w:szCs w:val="32"/>
        </w:rPr>
        <w:t>项目</w:t>
      </w:r>
      <w:r w:rsidR="00EF3913" w:rsidRPr="00EF3913">
        <w:rPr>
          <w:rFonts w:ascii="Times New Roman" w:eastAsia="仿宋_GB2312" w:hAnsi="Times New Roman" w:hint="eastAsia"/>
          <w:sz w:val="32"/>
          <w:szCs w:val="32"/>
        </w:rPr>
        <w:t>2019</w:t>
      </w:r>
      <w:r w:rsidR="00EF3913" w:rsidRPr="00EF3913">
        <w:rPr>
          <w:rFonts w:ascii="Times New Roman" w:eastAsia="仿宋_GB2312" w:hAnsi="Times New Roman" w:hint="eastAsia"/>
          <w:sz w:val="32"/>
          <w:szCs w:val="32"/>
        </w:rPr>
        <w:t>年</w:t>
      </w:r>
      <w:r w:rsidR="00EF3913" w:rsidRPr="00EF3913">
        <w:rPr>
          <w:rFonts w:ascii="Times New Roman" w:eastAsia="仿宋_GB2312" w:hAnsi="Times New Roman" w:hint="eastAsia"/>
          <w:sz w:val="32"/>
          <w:szCs w:val="32"/>
        </w:rPr>
        <w:t>9</w:t>
      </w:r>
      <w:r w:rsidR="00EF3913" w:rsidRPr="00EF3913">
        <w:rPr>
          <w:rFonts w:ascii="Times New Roman" w:eastAsia="仿宋_GB2312" w:hAnsi="Times New Roman" w:hint="eastAsia"/>
          <w:sz w:val="32"/>
          <w:szCs w:val="32"/>
        </w:rPr>
        <w:t>月</w:t>
      </w:r>
      <w:r w:rsidR="00EF3913" w:rsidRPr="00EF3913">
        <w:rPr>
          <w:rFonts w:ascii="Times New Roman" w:eastAsia="仿宋_GB2312" w:hAnsi="Times New Roman" w:hint="eastAsia"/>
          <w:sz w:val="32"/>
          <w:szCs w:val="32"/>
        </w:rPr>
        <w:t>18</w:t>
      </w:r>
      <w:r w:rsidR="00EF3913" w:rsidRPr="00EF3913">
        <w:rPr>
          <w:rFonts w:ascii="Times New Roman" w:eastAsia="仿宋_GB2312" w:hAnsi="Times New Roman" w:hint="eastAsia"/>
          <w:sz w:val="32"/>
          <w:szCs w:val="32"/>
        </w:rPr>
        <w:t>日竣工验收</w:t>
      </w:r>
      <w:r w:rsidR="00EF3913">
        <w:rPr>
          <w:rFonts w:ascii="Times New Roman" w:eastAsia="仿宋_GB2312" w:hAnsi="Times New Roman" w:hint="eastAsia"/>
          <w:sz w:val="32"/>
          <w:szCs w:val="32"/>
        </w:rPr>
        <w:t>后未及时进行竣工</w:t>
      </w:r>
      <w:r w:rsidR="001272D9">
        <w:rPr>
          <w:rFonts w:ascii="Times New Roman" w:eastAsia="仿宋_GB2312" w:hAnsi="Times New Roman" w:hint="eastAsia"/>
          <w:sz w:val="32"/>
          <w:szCs w:val="32"/>
        </w:rPr>
        <w:t>决算和财政评审</w:t>
      </w:r>
      <w:r w:rsidR="000B2205">
        <w:rPr>
          <w:rFonts w:ascii="Times New Roman" w:eastAsia="仿宋_GB2312" w:hAnsi="Times New Roman" w:hint="eastAsia"/>
          <w:sz w:val="32"/>
          <w:szCs w:val="32"/>
        </w:rPr>
        <w:t>。</w:t>
      </w:r>
      <w:r w:rsidR="000B2205">
        <w:rPr>
          <w:rFonts w:ascii="Times New Roman" w:eastAsia="仿宋_GB2312" w:hAnsi="Times New Roman"/>
          <w:sz w:val="32"/>
          <w:szCs w:val="32"/>
        </w:rPr>
        <w:t xml:space="preserve"> </w:t>
      </w:r>
    </w:p>
    <w:p w14:paraId="19BCB93A" w14:textId="631326A4" w:rsidR="00BC60AF" w:rsidRPr="00BC60AF" w:rsidRDefault="00BC60AF">
      <w:pPr>
        <w:pStyle w:val="3"/>
        <w:ind w:firstLine="640"/>
        <w:rPr>
          <w:b w:val="0"/>
          <w:bCs/>
        </w:rPr>
      </w:pPr>
      <w:r w:rsidRPr="00BC60AF">
        <w:rPr>
          <w:rFonts w:hint="eastAsia"/>
          <w:b w:val="0"/>
          <w:bCs/>
        </w:rPr>
        <w:t>3</w:t>
      </w:r>
      <w:r w:rsidRPr="00BC60AF">
        <w:rPr>
          <w:b w:val="0"/>
          <w:bCs/>
        </w:rPr>
        <w:t>.</w:t>
      </w:r>
      <w:r w:rsidRPr="00BC60AF">
        <w:rPr>
          <w:rFonts w:hint="eastAsia"/>
          <w:b w:val="0"/>
          <w:bCs/>
        </w:rPr>
        <w:t>项目实施单位</w:t>
      </w:r>
      <w:r>
        <w:rPr>
          <w:rFonts w:hint="eastAsia"/>
          <w:b w:val="0"/>
          <w:bCs/>
        </w:rPr>
        <w:t>污泥处置缺口较大</w:t>
      </w:r>
      <w:r w:rsidR="006B58AD">
        <w:rPr>
          <w:rFonts w:hint="eastAsia"/>
          <w:b w:val="0"/>
          <w:bCs/>
        </w:rPr>
        <w:t>，保底量条款不合理</w:t>
      </w:r>
    </w:p>
    <w:p w14:paraId="7EE01333" w14:textId="5E39DF88" w:rsidR="00BC60AF" w:rsidRDefault="00BC60AF" w:rsidP="00BC60AF">
      <w:pPr>
        <w:pStyle w:val="3"/>
        <w:ind w:firstLine="640"/>
        <w:outlineLvl w:val="9"/>
        <w:rPr>
          <w:b w:val="0"/>
          <w:bCs/>
        </w:rPr>
      </w:pPr>
      <w:r w:rsidRPr="00BC60AF">
        <w:rPr>
          <w:rFonts w:hint="eastAsia"/>
          <w:b w:val="0"/>
          <w:bCs/>
        </w:rPr>
        <w:t>2020-2022</w:t>
      </w:r>
      <w:r w:rsidRPr="00BC60AF">
        <w:rPr>
          <w:rFonts w:hint="eastAsia"/>
          <w:b w:val="0"/>
          <w:bCs/>
        </w:rPr>
        <w:t>年，设计处理量为</w:t>
      </w:r>
      <w:r w:rsidRPr="00BC60AF">
        <w:rPr>
          <w:rFonts w:hint="eastAsia"/>
          <w:b w:val="0"/>
          <w:bCs/>
        </w:rPr>
        <w:t>144,000.00</w:t>
      </w:r>
      <w:r w:rsidRPr="00BC60AF">
        <w:rPr>
          <w:rFonts w:hint="eastAsia"/>
          <w:b w:val="0"/>
          <w:bCs/>
        </w:rPr>
        <w:t>吨，</w:t>
      </w:r>
      <w:r w:rsidR="006B58AD" w:rsidRPr="006B58AD">
        <w:rPr>
          <w:rFonts w:hint="eastAsia"/>
          <w:b w:val="0"/>
          <w:bCs/>
        </w:rPr>
        <w:t>保底量为</w:t>
      </w:r>
      <w:r w:rsidR="006B58AD" w:rsidRPr="006B58AD">
        <w:rPr>
          <w:rFonts w:hint="eastAsia"/>
          <w:b w:val="0"/>
          <w:bCs/>
        </w:rPr>
        <w:t>115,200.00</w:t>
      </w:r>
      <w:r w:rsidR="006B58AD" w:rsidRPr="006B58AD">
        <w:rPr>
          <w:rFonts w:hint="eastAsia"/>
          <w:b w:val="0"/>
          <w:bCs/>
        </w:rPr>
        <w:t>吨</w:t>
      </w:r>
      <w:r w:rsidR="006B58AD">
        <w:rPr>
          <w:rFonts w:hint="eastAsia"/>
          <w:b w:val="0"/>
          <w:bCs/>
        </w:rPr>
        <w:t>，</w:t>
      </w:r>
      <w:r w:rsidRPr="00BC60AF">
        <w:rPr>
          <w:rFonts w:hint="eastAsia"/>
          <w:b w:val="0"/>
          <w:bCs/>
        </w:rPr>
        <w:t>实际</w:t>
      </w:r>
      <w:r>
        <w:rPr>
          <w:rFonts w:hint="eastAsia"/>
          <w:b w:val="0"/>
          <w:bCs/>
        </w:rPr>
        <w:t>完成</w:t>
      </w:r>
      <w:r w:rsidRPr="00BC60AF">
        <w:rPr>
          <w:rFonts w:hint="eastAsia"/>
          <w:b w:val="0"/>
          <w:bCs/>
        </w:rPr>
        <w:t>89,730.20</w:t>
      </w:r>
      <w:r w:rsidRPr="00BC60AF">
        <w:rPr>
          <w:rFonts w:hint="eastAsia"/>
          <w:b w:val="0"/>
          <w:bCs/>
        </w:rPr>
        <w:t>吨，</w:t>
      </w:r>
      <w:r w:rsidR="006B58AD">
        <w:rPr>
          <w:rFonts w:hint="eastAsia"/>
          <w:b w:val="0"/>
          <w:bCs/>
        </w:rPr>
        <w:t>设计量</w:t>
      </w:r>
      <w:r>
        <w:rPr>
          <w:rFonts w:hint="eastAsia"/>
          <w:b w:val="0"/>
          <w:bCs/>
        </w:rPr>
        <w:t>缺口</w:t>
      </w:r>
      <w:r>
        <w:rPr>
          <w:rFonts w:hint="eastAsia"/>
          <w:b w:val="0"/>
          <w:bCs/>
        </w:rPr>
        <w:t>5</w:t>
      </w:r>
      <w:r>
        <w:rPr>
          <w:b w:val="0"/>
          <w:bCs/>
        </w:rPr>
        <w:t>4,270.00</w:t>
      </w:r>
      <w:r>
        <w:rPr>
          <w:rFonts w:hint="eastAsia"/>
          <w:b w:val="0"/>
          <w:bCs/>
        </w:rPr>
        <w:t>吨</w:t>
      </w:r>
      <w:r w:rsidRPr="00BC60AF">
        <w:rPr>
          <w:rFonts w:hint="eastAsia"/>
          <w:b w:val="0"/>
          <w:bCs/>
        </w:rPr>
        <w:t>，</w:t>
      </w:r>
      <w:r w:rsidR="006B58AD">
        <w:rPr>
          <w:rFonts w:hint="eastAsia"/>
          <w:b w:val="0"/>
          <w:bCs/>
        </w:rPr>
        <w:t>保底量缺口</w:t>
      </w:r>
      <w:r w:rsidR="006B58AD" w:rsidRPr="006B58AD">
        <w:rPr>
          <w:b w:val="0"/>
          <w:bCs/>
        </w:rPr>
        <w:t>25,469.80</w:t>
      </w:r>
      <w:r w:rsidR="006B58AD">
        <w:rPr>
          <w:rFonts w:hint="eastAsia"/>
          <w:b w:val="0"/>
          <w:bCs/>
        </w:rPr>
        <w:t>吨</w:t>
      </w:r>
      <w:r>
        <w:rPr>
          <w:rFonts w:hint="eastAsia"/>
          <w:b w:val="0"/>
          <w:bCs/>
        </w:rPr>
        <w:t>。</w:t>
      </w:r>
      <w:bookmarkStart w:id="43" w:name="_Hlk150439850"/>
      <w:r w:rsidR="006B58AD" w:rsidRPr="006B58AD">
        <w:rPr>
          <w:rFonts w:hint="eastAsia"/>
          <w:b w:val="0"/>
          <w:bCs/>
        </w:rPr>
        <w:t>特许经营协议约定</w:t>
      </w:r>
      <w:r w:rsidR="006B58AD">
        <w:rPr>
          <w:rFonts w:hint="eastAsia"/>
          <w:b w:val="0"/>
          <w:bCs/>
        </w:rPr>
        <w:t>，</w:t>
      </w:r>
      <w:r w:rsidR="006B58AD" w:rsidRPr="006B58AD">
        <w:rPr>
          <w:rFonts w:hint="eastAsia"/>
          <w:b w:val="0"/>
          <w:bCs/>
        </w:rPr>
        <w:t>未达到保底量时按保底量进行结算，</w:t>
      </w:r>
      <w:r w:rsidR="006B58AD">
        <w:rPr>
          <w:rFonts w:hint="eastAsia"/>
          <w:b w:val="0"/>
          <w:bCs/>
        </w:rPr>
        <w:t>保底量条款在实际处理量不足时会增加财政负担。</w:t>
      </w:r>
      <w:bookmarkEnd w:id="43"/>
      <w:r w:rsidR="006B58AD">
        <w:rPr>
          <w:b w:val="0"/>
          <w:bCs/>
        </w:rPr>
        <w:t xml:space="preserve"> </w:t>
      </w:r>
    </w:p>
    <w:p w14:paraId="2D08F563" w14:textId="77777777" w:rsidR="009D693C" w:rsidRDefault="00917F2D" w:rsidP="001272D9">
      <w:pPr>
        <w:spacing w:line="560" w:lineRule="exact"/>
        <w:ind w:firstLineChars="200" w:firstLine="640"/>
        <w:outlineLvl w:val="0"/>
        <w:rPr>
          <w:rFonts w:ascii="Times New Roman" w:eastAsia="黑体" w:hAnsi="Times New Roman"/>
          <w:sz w:val="32"/>
          <w:szCs w:val="32"/>
        </w:rPr>
      </w:pPr>
      <w:bookmarkStart w:id="44" w:name="_Toc150501176"/>
      <w:r>
        <w:rPr>
          <w:rFonts w:ascii="Times New Roman" w:eastAsia="黑体" w:hAnsi="Times New Roman"/>
          <w:sz w:val="32"/>
          <w:szCs w:val="32"/>
        </w:rPr>
        <w:t>六、有关建议</w:t>
      </w:r>
      <w:bookmarkStart w:id="45" w:name="_Hlk144911888"/>
      <w:bookmarkEnd w:id="44"/>
    </w:p>
    <w:p w14:paraId="1A4551C4" w14:textId="24D31DD7" w:rsidR="009D693C" w:rsidRPr="001A765D" w:rsidRDefault="00917F2D">
      <w:pPr>
        <w:spacing w:line="560" w:lineRule="exact"/>
        <w:ind w:firstLineChars="200" w:firstLine="640"/>
        <w:outlineLvl w:val="1"/>
        <w:rPr>
          <w:rFonts w:ascii="Times New Roman" w:eastAsia="楷体_GB2312" w:hAnsi="Times New Roman"/>
          <w:bCs/>
          <w:sz w:val="32"/>
          <w:szCs w:val="32"/>
        </w:rPr>
      </w:pPr>
      <w:bookmarkStart w:id="46" w:name="_Toc150501177"/>
      <w:bookmarkEnd w:id="45"/>
      <w:r w:rsidRPr="001A765D">
        <w:rPr>
          <w:rFonts w:ascii="Times New Roman" w:eastAsia="楷体_GB2312" w:hAnsi="Times New Roman" w:hint="eastAsia"/>
          <w:bCs/>
          <w:sz w:val="32"/>
          <w:szCs w:val="32"/>
        </w:rPr>
        <w:t>（</w:t>
      </w:r>
      <w:r w:rsidR="005D386B">
        <w:rPr>
          <w:rFonts w:ascii="Times New Roman" w:eastAsia="楷体_GB2312" w:hAnsi="Times New Roman" w:hint="eastAsia"/>
          <w:bCs/>
          <w:sz w:val="32"/>
          <w:szCs w:val="32"/>
        </w:rPr>
        <w:t>一</w:t>
      </w:r>
      <w:r w:rsidRPr="001A765D">
        <w:rPr>
          <w:rFonts w:ascii="Times New Roman" w:eastAsia="楷体_GB2312" w:hAnsi="Times New Roman" w:hint="eastAsia"/>
          <w:bCs/>
          <w:sz w:val="32"/>
          <w:szCs w:val="32"/>
        </w:rPr>
        <w:t>）</w:t>
      </w:r>
      <w:bookmarkStart w:id="47" w:name="_Hlk150160787"/>
      <w:r w:rsidR="00C329A0">
        <w:rPr>
          <w:rFonts w:ascii="Times New Roman" w:eastAsia="楷体_GB2312" w:hAnsi="Times New Roman" w:hint="eastAsia"/>
          <w:bCs/>
          <w:sz w:val="32"/>
          <w:szCs w:val="32"/>
        </w:rPr>
        <w:t>加强绩效目标管理，</w:t>
      </w:r>
      <w:r w:rsidRPr="001A765D">
        <w:rPr>
          <w:rFonts w:ascii="Times New Roman" w:eastAsia="楷体_GB2312" w:hAnsi="Times New Roman" w:hint="eastAsia"/>
          <w:bCs/>
          <w:sz w:val="32"/>
          <w:szCs w:val="32"/>
        </w:rPr>
        <w:t>按效付费</w:t>
      </w:r>
      <w:bookmarkEnd w:id="46"/>
      <w:bookmarkEnd w:id="47"/>
    </w:p>
    <w:p w14:paraId="705E7B2E" w14:textId="0B9093C3" w:rsidR="009D693C" w:rsidRDefault="00C329A0" w:rsidP="00F51D17">
      <w:pPr>
        <w:spacing w:line="560" w:lineRule="exact"/>
        <w:ind w:firstLineChars="200" w:firstLine="640"/>
        <w:rPr>
          <w:rFonts w:ascii="Times New Roman" w:eastAsia="仿宋_GB2312" w:hAnsi="Times New Roman"/>
          <w:sz w:val="32"/>
          <w:szCs w:val="32"/>
        </w:rPr>
      </w:pPr>
      <w:bookmarkStart w:id="48" w:name="_Hlk150160813"/>
      <w:r>
        <w:rPr>
          <w:rFonts w:ascii="Times New Roman" w:eastAsia="仿宋_GB2312" w:hAnsi="Times New Roman" w:hint="eastAsia"/>
          <w:sz w:val="32"/>
          <w:szCs w:val="32"/>
        </w:rPr>
        <w:t>主管单位建立完善的绩效指标体系，并报财政</w:t>
      </w:r>
      <w:r w:rsidR="00F51D17">
        <w:rPr>
          <w:rFonts w:ascii="Times New Roman" w:eastAsia="仿宋_GB2312" w:hAnsi="Times New Roman" w:hint="eastAsia"/>
          <w:sz w:val="32"/>
          <w:szCs w:val="32"/>
        </w:rPr>
        <w:t>批复</w:t>
      </w:r>
      <w:r>
        <w:rPr>
          <w:rFonts w:ascii="Times New Roman" w:eastAsia="仿宋_GB2312" w:hAnsi="Times New Roman" w:hint="eastAsia"/>
          <w:sz w:val="32"/>
          <w:szCs w:val="32"/>
        </w:rPr>
        <w:t>，并定期对项目实施单位实施绩效评价，按效付费</w:t>
      </w:r>
      <w:r w:rsidR="00917F2D">
        <w:rPr>
          <w:rFonts w:ascii="Times New Roman" w:eastAsia="仿宋_GB2312" w:hAnsi="Times New Roman" w:hint="eastAsia"/>
          <w:sz w:val="32"/>
          <w:szCs w:val="32"/>
        </w:rPr>
        <w:t>。</w:t>
      </w:r>
      <w:r w:rsidR="00F51D17">
        <w:rPr>
          <w:rFonts w:ascii="Times New Roman" w:eastAsia="仿宋_GB2312" w:hAnsi="Times New Roman" w:hint="eastAsia"/>
          <w:sz w:val="32"/>
          <w:szCs w:val="32"/>
        </w:rPr>
        <w:t>同时加强对</w:t>
      </w:r>
      <w:r w:rsidR="00F51D17">
        <w:rPr>
          <w:rFonts w:ascii="Times New Roman" w:eastAsia="仿宋_GB2312" w:hAnsi="Times New Roman" w:hint="eastAsia"/>
          <w:sz w:val="32"/>
          <w:szCs w:val="32"/>
        </w:rPr>
        <w:lastRenderedPageBreak/>
        <w:t>项目绩效监控，</w:t>
      </w:r>
      <w:r w:rsidR="00F51D17" w:rsidRPr="00F51D17">
        <w:rPr>
          <w:rFonts w:ascii="Times New Roman" w:eastAsia="仿宋_GB2312" w:hAnsi="Times New Roman" w:hint="eastAsia"/>
          <w:sz w:val="32"/>
          <w:szCs w:val="32"/>
        </w:rPr>
        <w:t>重点关注最能代表和反映项目产出及效果的年度绩效目标与指标，客观反映项目运行情况和执行偏差，及时纠偏，改进绩效</w:t>
      </w:r>
      <w:bookmarkEnd w:id="48"/>
      <w:r w:rsidR="00F51D17">
        <w:rPr>
          <w:rFonts w:ascii="Times New Roman" w:eastAsia="仿宋_GB2312" w:hAnsi="Times New Roman" w:hint="eastAsia"/>
          <w:sz w:val="32"/>
          <w:szCs w:val="32"/>
        </w:rPr>
        <w:t>。项目实施单位按照主管单位的要求，</w:t>
      </w:r>
      <w:r w:rsidR="00F51D17" w:rsidRPr="00F51D17">
        <w:rPr>
          <w:rFonts w:ascii="Times New Roman" w:eastAsia="仿宋_GB2312" w:hAnsi="Times New Roman" w:hint="eastAsia"/>
          <w:sz w:val="32"/>
          <w:szCs w:val="32"/>
        </w:rPr>
        <w:t>开展</w:t>
      </w:r>
      <w:r w:rsidR="00F51D17" w:rsidRPr="00F51D17">
        <w:rPr>
          <w:rFonts w:ascii="Times New Roman" w:eastAsia="仿宋_GB2312" w:hAnsi="Times New Roman" w:hint="eastAsia"/>
          <w:sz w:val="32"/>
          <w:szCs w:val="32"/>
        </w:rPr>
        <w:t xml:space="preserve"> PPP </w:t>
      </w:r>
      <w:r w:rsidR="00F51D17" w:rsidRPr="00F51D17">
        <w:rPr>
          <w:rFonts w:ascii="Times New Roman" w:eastAsia="仿宋_GB2312" w:hAnsi="Times New Roman" w:hint="eastAsia"/>
          <w:sz w:val="32"/>
          <w:szCs w:val="32"/>
        </w:rPr>
        <w:t>项目日常绩效监控</w:t>
      </w:r>
      <w:r w:rsidR="00F51D17">
        <w:rPr>
          <w:rFonts w:ascii="Times New Roman" w:eastAsia="仿宋_GB2312" w:hAnsi="Times New Roman" w:hint="eastAsia"/>
          <w:sz w:val="32"/>
          <w:szCs w:val="32"/>
        </w:rPr>
        <w:t>，</w:t>
      </w:r>
      <w:r w:rsidR="00F51D17" w:rsidRPr="00F51D17">
        <w:rPr>
          <w:rFonts w:ascii="Times New Roman" w:eastAsia="仿宋_GB2312" w:hAnsi="Times New Roman" w:hint="eastAsia"/>
          <w:sz w:val="32"/>
          <w:szCs w:val="32"/>
        </w:rPr>
        <w:t>定期报送监控结果</w:t>
      </w:r>
      <w:r w:rsidR="00F51D17">
        <w:rPr>
          <w:rFonts w:ascii="Times New Roman" w:eastAsia="仿宋_GB2312" w:hAnsi="Times New Roman" w:hint="eastAsia"/>
          <w:sz w:val="32"/>
          <w:szCs w:val="32"/>
        </w:rPr>
        <w:t>。</w:t>
      </w:r>
    </w:p>
    <w:p w14:paraId="7A529DA5" w14:textId="01E1D9FE" w:rsidR="009D693C" w:rsidRPr="001A765D" w:rsidRDefault="00917F2D">
      <w:pPr>
        <w:spacing w:line="560" w:lineRule="exact"/>
        <w:ind w:firstLineChars="200" w:firstLine="640"/>
        <w:outlineLvl w:val="1"/>
        <w:rPr>
          <w:rFonts w:ascii="Times New Roman" w:eastAsia="楷体_GB2312" w:hAnsi="Times New Roman"/>
          <w:bCs/>
          <w:sz w:val="32"/>
          <w:szCs w:val="32"/>
        </w:rPr>
      </w:pPr>
      <w:bookmarkStart w:id="49" w:name="_Toc150501178"/>
      <w:r w:rsidRPr="001A765D">
        <w:rPr>
          <w:rFonts w:ascii="Times New Roman" w:eastAsia="楷体_GB2312" w:hAnsi="Times New Roman" w:hint="eastAsia"/>
          <w:bCs/>
          <w:sz w:val="32"/>
          <w:szCs w:val="32"/>
        </w:rPr>
        <w:t>（</w:t>
      </w:r>
      <w:r w:rsidR="005D386B">
        <w:rPr>
          <w:rFonts w:ascii="Times New Roman" w:eastAsia="楷体_GB2312" w:hAnsi="Times New Roman" w:hint="eastAsia"/>
          <w:bCs/>
          <w:sz w:val="32"/>
          <w:szCs w:val="32"/>
        </w:rPr>
        <w:t>二</w:t>
      </w:r>
      <w:r w:rsidRPr="001A765D">
        <w:rPr>
          <w:rFonts w:ascii="Times New Roman" w:eastAsia="楷体_GB2312" w:hAnsi="Times New Roman" w:hint="eastAsia"/>
          <w:bCs/>
          <w:sz w:val="32"/>
          <w:szCs w:val="32"/>
        </w:rPr>
        <w:t>）加强项目</w:t>
      </w:r>
      <w:r w:rsidR="00224440" w:rsidRPr="001A765D">
        <w:rPr>
          <w:rFonts w:ascii="Times New Roman" w:eastAsia="楷体_GB2312" w:hAnsi="Times New Roman" w:hint="eastAsia"/>
          <w:bCs/>
          <w:sz w:val="32"/>
          <w:szCs w:val="32"/>
        </w:rPr>
        <w:t>运营与维护</w:t>
      </w:r>
      <w:r w:rsidRPr="001A765D">
        <w:rPr>
          <w:rFonts w:ascii="Times New Roman" w:eastAsia="楷体_GB2312" w:hAnsi="Times New Roman" w:hint="eastAsia"/>
          <w:bCs/>
          <w:sz w:val="32"/>
          <w:szCs w:val="32"/>
        </w:rPr>
        <w:t>管理</w:t>
      </w:r>
      <w:bookmarkEnd w:id="49"/>
    </w:p>
    <w:p w14:paraId="0024DF23" w14:textId="7BFB2F92" w:rsidR="0007458D" w:rsidRDefault="009D11F4">
      <w:pPr>
        <w:spacing w:line="560" w:lineRule="exact"/>
        <w:ind w:firstLineChars="200" w:firstLine="640"/>
        <w:rPr>
          <w:rFonts w:ascii="Times New Roman" w:eastAsia="仿宋_GB2312" w:hAnsi="Times New Roman"/>
          <w:sz w:val="32"/>
          <w:szCs w:val="32"/>
        </w:rPr>
      </w:pPr>
      <w:r w:rsidRPr="009D11F4">
        <w:rPr>
          <w:rFonts w:ascii="Times New Roman" w:eastAsia="仿宋_GB2312" w:hAnsi="Times New Roman" w:hint="eastAsia"/>
          <w:sz w:val="32"/>
          <w:szCs w:val="32"/>
        </w:rPr>
        <w:t>项目主管单位建立完善的项目管理体系制度，明确项目管理的流程、标准</w:t>
      </w:r>
      <w:r>
        <w:rPr>
          <w:rFonts w:ascii="Times New Roman" w:eastAsia="仿宋_GB2312" w:hAnsi="Times New Roman" w:hint="eastAsia"/>
          <w:sz w:val="32"/>
          <w:szCs w:val="32"/>
        </w:rPr>
        <w:t>，</w:t>
      </w:r>
      <w:r w:rsidR="00F2070D">
        <w:rPr>
          <w:rFonts w:ascii="Times New Roman" w:eastAsia="仿宋_GB2312" w:hAnsi="Times New Roman" w:hint="eastAsia"/>
          <w:sz w:val="32"/>
          <w:szCs w:val="32"/>
        </w:rPr>
        <w:t>按照项目管理制度和特许经营协议</w:t>
      </w:r>
      <w:r>
        <w:rPr>
          <w:rFonts w:ascii="Times New Roman" w:eastAsia="仿宋_GB2312" w:hAnsi="Times New Roman" w:hint="eastAsia"/>
          <w:sz w:val="32"/>
          <w:szCs w:val="32"/>
        </w:rPr>
        <w:t>要求项目实施单位及时、完整的提供相关资料</w:t>
      </w:r>
      <w:r w:rsidR="00917F2D">
        <w:rPr>
          <w:rFonts w:ascii="Times New Roman" w:eastAsia="仿宋_GB2312" w:hAnsi="Times New Roman" w:hint="eastAsia"/>
          <w:sz w:val="32"/>
          <w:szCs w:val="32"/>
        </w:rPr>
        <w:t>。</w:t>
      </w:r>
      <w:r w:rsidR="00F2070D">
        <w:rPr>
          <w:rFonts w:ascii="Times New Roman" w:eastAsia="仿宋_GB2312" w:hAnsi="Times New Roman" w:hint="eastAsia"/>
          <w:sz w:val="32"/>
          <w:szCs w:val="32"/>
        </w:rPr>
        <w:t>同时</w:t>
      </w:r>
      <w:r w:rsidR="00C629B8">
        <w:rPr>
          <w:rFonts w:ascii="Times New Roman" w:eastAsia="仿宋_GB2312" w:hAnsi="Times New Roman" w:hint="eastAsia"/>
          <w:sz w:val="32"/>
          <w:szCs w:val="32"/>
        </w:rPr>
        <w:t>理顺工作机制，</w:t>
      </w:r>
      <w:r w:rsidR="00224440">
        <w:rPr>
          <w:rFonts w:ascii="Times New Roman" w:eastAsia="仿宋_GB2312" w:hAnsi="Times New Roman" w:hint="eastAsia"/>
          <w:sz w:val="32"/>
          <w:szCs w:val="32"/>
        </w:rPr>
        <w:t>加强对项目运营和维护的日常监管，对</w:t>
      </w:r>
      <w:r w:rsidR="00224440" w:rsidRPr="00224440">
        <w:rPr>
          <w:rFonts w:ascii="Times New Roman" w:eastAsia="仿宋_GB2312" w:hAnsi="Times New Roman" w:hint="eastAsia"/>
          <w:sz w:val="32"/>
          <w:szCs w:val="32"/>
        </w:rPr>
        <w:t>项目实施单位的生产和服务成本进行审核和监控</w:t>
      </w:r>
      <w:r w:rsidR="00224440">
        <w:rPr>
          <w:rFonts w:ascii="Times New Roman" w:eastAsia="仿宋_GB2312" w:hAnsi="Times New Roman" w:hint="eastAsia"/>
          <w:sz w:val="32"/>
          <w:szCs w:val="32"/>
        </w:rPr>
        <w:t>。</w:t>
      </w:r>
    </w:p>
    <w:p w14:paraId="4E76C744" w14:textId="0B134B3C" w:rsidR="009D693C" w:rsidRDefault="00F2070D">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项目实施单位根据主管单位的要求及时提交项目相关资料，加强项目日常管理</w:t>
      </w:r>
      <w:r w:rsidR="0007458D">
        <w:rPr>
          <w:rFonts w:ascii="Times New Roman" w:eastAsia="仿宋_GB2312" w:hAnsi="Times New Roman" w:hint="eastAsia"/>
          <w:sz w:val="32"/>
          <w:szCs w:val="32"/>
        </w:rPr>
        <w:t>，</w:t>
      </w:r>
      <w:r>
        <w:rPr>
          <w:rFonts w:ascii="Times New Roman" w:eastAsia="仿宋_GB2312" w:hAnsi="Times New Roman" w:hint="eastAsia"/>
          <w:sz w:val="32"/>
          <w:szCs w:val="32"/>
        </w:rPr>
        <w:t>确保项目</w:t>
      </w:r>
      <w:r w:rsidR="0007458D">
        <w:rPr>
          <w:rFonts w:ascii="Times New Roman" w:eastAsia="仿宋_GB2312" w:hAnsi="Times New Roman" w:hint="eastAsia"/>
          <w:sz w:val="32"/>
          <w:szCs w:val="32"/>
        </w:rPr>
        <w:t>稳定</w:t>
      </w:r>
      <w:r>
        <w:rPr>
          <w:rFonts w:ascii="Times New Roman" w:eastAsia="仿宋_GB2312" w:hAnsi="Times New Roman" w:hint="eastAsia"/>
          <w:sz w:val="32"/>
          <w:szCs w:val="32"/>
        </w:rPr>
        <w:t>运行</w:t>
      </w:r>
      <w:r w:rsidR="0007458D">
        <w:rPr>
          <w:rFonts w:ascii="Times New Roman" w:eastAsia="仿宋_GB2312" w:hAnsi="Times New Roman" w:hint="eastAsia"/>
          <w:sz w:val="32"/>
          <w:szCs w:val="32"/>
        </w:rPr>
        <w:t>和项目</w:t>
      </w:r>
      <w:r>
        <w:rPr>
          <w:rFonts w:ascii="Times New Roman" w:eastAsia="仿宋_GB2312" w:hAnsi="Times New Roman" w:hint="eastAsia"/>
          <w:sz w:val="32"/>
          <w:szCs w:val="32"/>
        </w:rPr>
        <w:t>资料准确、完整</w:t>
      </w:r>
      <w:r w:rsidR="001272D9">
        <w:rPr>
          <w:rFonts w:ascii="Times New Roman" w:eastAsia="仿宋_GB2312" w:hAnsi="Times New Roman" w:hint="eastAsia"/>
          <w:sz w:val="32"/>
          <w:szCs w:val="32"/>
        </w:rPr>
        <w:t>，同时对已完工的工程，及时办理竣工决算和财政评审</w:t>
      </w:r>
      <w:r>
        <w:rPr>
          <w:rFonts w:ascii="Times New Roman" w:eastAsia="仿宋_GB2312" w:hAnsi="Times New Roman" w:hint="eastAsia"/>
          <w:sz w:val="32"/>
          <w:szCs w:val="32"/>
        </w:rPr>
        <w:t>。</w:t>
      </w:r>
    </w:p>
    <w:p w14:paraId="3DC74D27" w14:textId="4D830F19" w:rsidR="0093661A" w:rsidRPr="001A765D" w:rsidRDefault="0093661A" w:rsidP="0093661A">
      <w:pPr>
        <w:pStyle w:val="2"/>
        <w:ind w:firstLine="640"/>
        <w:rPr>
          <w:b w:val="0"/>
          <w:bCs/>
        </w:rPr>
      </w:pPr>
      <w:bookmarkStart w:id="50" w:name="_Toc150501179"/>
      <w:r w:rsidRPr="001A765D">
        <w:rPr>
          <w:rFonts w:hint="eastAsia"/>
          <w:b w:val="0"/>
          <w:bCs/>
        </w:rPr>
        <w:t>（</w:t>
      </w:r>
      <w:r w:rsidR="005D386B">
        <w:rPr>
          <w:rFonts w:hint="eastAsia"/>
          <w:b w:val="0"/>
          <w:bCs/>
        </w:rPr>
        <w:t>三</w:t>
      </w:r>
      <w:r w:rsidRPr="001A765D">
        <w:rPr>
          <w:rFonts w:hint="eastAsia"/>
          <w:b w:val="0"/>
          <w:bCs/>
        </w:rPr>
        <w:t>）</w:t>
      </w:r>
      <w:bookmarkStart w:id="51" w:name="_Hlk150160898"/>
      <w:r w:rsidR="00E622E4">
        <w:rPr>
          <w:rFonts w:hint="eastAsia"/>
          <w:b w:val="0"/>
          <w:bCs/>
        </w:rPr>
        <w:t>提高项目运行效率和效果，降本增效</w:t>
      </w:r>
      <w:bookmarkEnd w:id="50"/>
      <w:bookmarkEnd w:id="51"/>
    </w:p>
    <w:p w14:paraId="21E795A8" w14:textId="5F1ED9FF" w:rsidR="0093661A" w:rsidRDefault="004534F7" w:rsidP="0093661A">
      <w:pPr>
        <w:pStyle w:val="0"/>
      </w:pPr>
      <w:bookmarkStart w:id="52" w:name="_Hlk150160924"/>
      <w:r>
        <w:rPr>
          <w:rFonts w:hint="eastAsia"/>
        </w:rPr>
        <w:t>采取多种方式增加污泥处置量</w:t>
      </w:r>
      <w:bookmarkEnd w:id="52"/>
      <w:r>
        <w:rPr>
          <w:rFonts w:hint="eastAsia"/>
        </w:rPr>
        <w:t>，比如从周边地区调配污泥</w:t>
      </w:r>
      <w:r w:rsidR="00AF5EF6">
        <w:rPr>
          <w:rFonts w:hint="eastAsia"/>
        </w:rPr>
        <w:t>运至处置中心处置</w:t>
      </w:r>
      <w:r>
        <w:rPr>
          <w:rFonts w:hint="eastAsia"/>
        </w:rPr>
        <w:t>，将</w:t>
      </w:r>
      <w:r w:rsidRPr="004534F7">
        <w:rPr>
          <w:rFonts w:hint="eastAsia"/>
        </w:rPr>
        <w:t>餐厨垃圾一并运至处置中心进行处置</w:t>
      </w:r>
      <w:r>
        <w:rPr>
          <w:rFonts w:hint="eastAsia"/>
        </w:rPr>
        <w:t>，以提高生产负荷</w:t>
      </w:r>
      <w:r w:rsidR="00E622E4">
        <w:rPr>
          <w:rFonts w:hint="eastAsia"/>
        </w:rPr>
        <w:t>，提高项目运行的效率和效果</w:t>
      </w:r>
      <w:r>
        <w:rPr>
          <w:rFonts w:hint="eastAsia"/>
        </w:rPr>
        <w:t>。</w:t>
      </w:r>
      <w:bookmarkStart w:id="53" w:name="_Hlk150161379"/>
      <w:r w:rsidR="00E622E4">
        <w:rPr>
          <w:rFonts w:hint="eastAsia"/>
        </w:rPr>
        <w:t>同时与项目实施单位协商修改</w:t>
      </w:r>
      <w:r w:rsidR="00E622E4" w:rsidRPr="001A765D">
        <w:rPr>
          <w:rFonts w:hint="eastAsia"/>
          <w:bCs/>
        </w:rPr>
        <w:t>保底量结算条款</w:t>
      </w:r>
      <w:r w:rsidR="00E622E4">
        <w:rPr>
          <w:rFonts w:hint="eastAsia"/>
          <w:bCs/>
        </w:rPr>
        <w:t>，政府与投资人共担风险，降低地方财政负担。</w:t>
      </w:r>
      <w:bookmarkEnd w:id="53"/>
    </w:p>
    <w:p w14:paraId="3B52D291" w14:textId="77777777" w:rsidR="005378D6" w:rsidRDefault="005378D6" w:rsidP="001A765D">
      <w:pPr>
        <w:pStyle w:val="0"/>
        <w:ind w:firstLineChars="0" w:firstLine="0"/>
      </w:pPr>
    </w:p>
    <w:p w14:paraId="05EE4186" w14:textId="63CC9A93" w:rsidR="009D693C" w:rsidRDefault="00917F2D" w:rsidP="001A765D">
      <w:pPr>
        <w:pStyle w:val="0"/>
        <w:ind w:firstLineChars="0" w:firstLine="0"/>
      </w:pPr>
      <w:r>
        <w:t>附件：</w:t>
      </w:r>
    </w:p>
    <w:p w14:paraId="20546F6C" w14:textId="77777777" w:rsidR="009D693C" w:rsidRDefault="00917F2D">
      <w:pPr>
        <w:widowControl/>
        <w:spacing w:line="560" w:lineRule="exact"/>
        <w:ind w:firstLine="645"/>
        <w:jc w:val="left"/>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、绩效评价基础数据汇总表</w:t>
      </w:r>
    </w:p>
    <w:p w14:paraId="62434F7C" w14:textId="77777777" w:rsidR="009D693C" w:rsidRDefault="00917F2D">
      <w:pPr>
        <w:widowControl/>
        <w:spacing w:line="560" w:lineRule="exact"/>
        <w:ind w:firstLine="645"/>
        <w:jc w:val="left"/>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、绩效评价指标评分表</w:t>
      </w:r>
    </w:p>
    <w:p w14:paraId="79034A8C" w14:textId="77777777" w:rsidR="005378D6" w:rsidRPr="005378D6" w:rsidRDefault="005378D6" w:rsidP="005378D6">
      <w:pPr>
        <w:pStyle w:val="a0"/>
        <w:spacing w:line="560" w:lineRule="exact"/>
        <w:ind w:firstLine="420"/>
        <w:rPr>
          <w:lang w:val="en-US"/>
        </w:rPr>
      </w:pPr>
    </w:p>
    <w:p w14:paraId="0F72234B" w14:textId="770E8F3E" w:rsidR="004C6B3D" w:rsidRPr="00B7167C" w:rsidRDefault="00B7167C" w:rsidP="00B7167C">
      <w:pPr>
        <w:pStyle w:val="0"/>
        <w:ind w:firstLineChars="0" w:firstLine="0"/>
        <w:rPr>
          <w:bCs/>
        </w:rPr>
      </w:pPr>
      <w:r w:rsidRPr="00B7167C">
        <w:rPr>
          <w:rFonts w:hint="eastAsia"/>
          <w:bCs/>
        </w:rPr>
        <w:t>（此页无正文）</w:t>
      </w:r>
    </w:p>
    <w:p w14:paraId="7FD6294C" w14:textId="77777777" w:rsidR="005378D6" w:rsidRPr="00B7167C" w:rsidRDefault="005378D6" w:rsidP="00B7167C">
      <w:pPr>
        <w:pStyle w:val="0"/>
        <w:rPr>
          <w:bCs/>
        </w:rPr>
      </w:pPr>
    </w:p>
    <w:p w14:paraId="5856F60D" w14:textId="77777777" w:rsidR="005378D6" w:rsidRDefault="005378D6" w:rsidP="005378D6">
      <w:pPr>
        <w:pStyle w:val="a0"/>
        <w:spacing w:line="560" w:lineRule="exact"/>
        <w:ind w:firstLine="420"/>
        <w:rPr>
          <w:lang w:val="en-US"/>
        </w:rPr>
      </w:pPr>
    </w:p>
    <w:p w14:paraId="3C5F0019" w14:textId="77777777" w:rsidR="005378D6" w:rsidRDefault="005378D6" w:rsidP="005378D6">
      <w:pPr>
        <w:pStyle w:val="a0"/>
        <w:spacing w:line="560" w:lineRule="exact"/>
        <w:ind w:firstLine="420"/>
        <w:rPr>
          <w:lang w:val="en-US"/>
        </w:rPr>
      </w:pPr>
    </w:p>
    <w:p w14:paraId="6D1FACC7" w14:textId="77777777" w:rsidR="005378D6" w:rsidRDefault="005378D6" w:rsidP="005378D6">
      <w:pPr>
        <w:pStyle w:val="a0"/>
        <w:spacing w:line="560" w:lineRule="exact"/>
        <w:ind w:firstLine="420"/>
        <w:rPr>
          <w:lang w:val="en-US"/>
        </w:rPr>
      </w:pPr>
    </w:p>
    <w:p w14:paraId="38E50D9C" w14:textId="77777777" w:rsidR="005378D6" w:rsidRDefault="005378D6" w:rsidP="005378D6">
      <w:pPr>
        <w:pStyle w:val="a0"/>
        <w:spacing w:line="560" w:lineRule="exact"/>
        <w:ind w:firstLine="420"/>
        <w:rPr>
          <w:lang w:val="en-US"/>
        </w:rPr>
      </w:pPr>
    </w:p>
    <w:p w14:paraId="52472F66" w14:textId="77777777" w:rsidR="005378D6" w:rsidRDefault="005378D6" w:rsidP="005378D6">
      <w:pPr>
        <w:pStyle w:val="a0"/>
        <w:spacing w:line="560" w:lineRule="exact"/>
        <w:ind w:firstLine="420"/>
        <w:rPr>
          <w:lang w:val="en-US"/>
        </w:rPr>
      </w:pPr>
    </w:p>
    <w:p w14:paraId="0099758B" w14:textId="77777777" w:rsidR="005378D6" w:rsidRDefault="005378D6" w:rsidP="005378D6">
      <w:pPr>
        <w:pStyle w:val="a0"/>
        <w:spacing w:line="560" w:lineRule="exact"/>
        <w:ind w:firstLine="420"/>
        <w:rPr>
          <w:lang w:val="en-US"/>
        </w:rPr>
      </w:pPr>
    </w:p>
    <w:p w14:paraId="17C0842C" w14:textId="77777777" w:rsidR="005378D6" w:rsidRDefault="005378D6" w:rsidP="005378D6">
      <w:pPr>
        <w:pStyle w:val="a0"/>
        <w:spacing w:line="560" w:lineRule="exact"/>
        <w:ind w:firstLine="420"/>
        <w:rPr>
          <w:lang w:val="en-US"/>
        </w:rPr>
      </w:pPr>
    </w:p>
    <w:tbl>
      <w:tblPr>
        <w:tblW w:w="8968" w:type="dxa"/>
        <w:jc w:val="center"/>
        <w:tblLayout w:type="fixed"/>
        <w:tblLook w:val="04A0" w:firstRow="1" w:lastRow="0" w:firstColumn="1" w:lastColumn="0" w:noHBand="0" w:noVBand="1"/>
      </w:tblPr>
      <w:tblGrid>
        <w:gridCol w:w="4726"/>
        <w:gridCol w:w="4242"/>
      </w:tblGrid>
      <w:tr w:rsidR="005378D6" w:rsidRPr="00F8013D" w14:paraId="789336B6" w14:textId="77777777" w:rsidTr="007229CC">
        <w:trPr>
          <w:trHeight w:hRule="exact" w:val="1217"/>
          <w:jc w:val="center"/>
        </w:trPr>
        <w:tc>
          <w:tcPr>
            <w:tcW w:w="4726" w:type="dxa"/>
            <w:vAlign w:val="center"/>
          </w:tcPr>
          <w:p w14:paraId="6BEB902D" w14:textId="77777777" w:rsidR="005378D6" w:rsidRPr="00F8013D" w:rsidRDefault="005378D6" w:rsidP="007229CC">
            <w:pPr>
              <w:jc w:val="center"/>
              <w:rPr>
                <w:rFonts w:ascii="Times New Roman" w:eastAsia="仿宋_GB2312" w:hAnsi="Times New Roman"/>
                <w:sz w:val="28"/>
                <w:szCs w:val="28"/>
              </w:rPr>
            </w:pPr>
            <w:r w:rsidRPr="00F8013D">
              <w:rPr>
                <w:rFonts w:ascii="Times New Roman" w:eastAsia="仿宋_GB2312" w:hAnsi="Times New Roman"/>
                <w:sz w:val="28"/>
                <w:szCs w:val="28"/>
              </w:rPr>
              <w:t>湖南天釜会计事务所（普通合伙）</w:t>
            </w:r>
          </w:p>
          <w:p w14:paraId="4706FCA4" w14:textId="77777777" w:rsidR="005378D6" w:rsidRPr="00F8013D" w:rsidRDefault="005378D6" w:rsidP="007229CC">
            <w:pPr>
              <w:jc w:val="center"/>
              <w:rPr>
                <w:rFonts w:ascii="Times New Roman" w:eastAsia="仿宋_GB2312" w:hAnsi="Times New Roman"/>
                <w:sz w:val="28"/>
                <w:szCs w:val="28"/>
              </w:rPr>
            </w:pPr>
          </w:p>
        </w:tc>
        <w:tc>
          <w:tcPr>
            <w:tcW w:w="4242" w:type="dxa"/>
          </w:tcPr>
          <w:p w14:paraId="721707CD" w14:textId="77777777" w:rsidR="005378D6" w:rsidRPr="00F8013D" w:rsidRDefault="005378D6" w:rsidP="007229CC">
            <w:pPr>
              <w:ind w:firstLineChars="300" w:firstLine="840"/>
              <w:jc w:val="left"/>
              <w:rPr>
                <w:rFonts w:ascii="Times New Roman" w:eastAsia="仿宋_GB2312" w:hAnsi="Times New Roman"/>
                <w:sz w:val="28"/>
                <w:szCs w:val="28"/>
              </w:rPr>
            </w:pPr>
            <w:r w:rsidRPr="00F8013D">
              <w:rPr>
                <w:rFonts w:ascii="Times New Roman" w:eastAsia="仿宋_GB2312" w:hAnsi="Times New Roman"/>
                <w:sz w:val="28"/>
                <w:szCs w:val="28"/>
              </w:rPr>
              <w:t>中国注册会计师：</w:t>
            </w:r>
          </w:p>
        </w:tc>
      </w:tr>
      <w:tr w:rsidR="005378D6" w:rsidRPr="00F8013D" w14:paraId="4381368D" w14:textId="77777777" w:rsidTr="007229CC">
        <w:trPr>
          <w:trHeight w:hRule="exact" w:val="567"/>
          <w:jc w:val="center"/>
        </w:trPr>
        <w:tc>
          <w:tcPr>
            <w:tcW w:w="4726" w:type="dxa"/>
            <w:vMerge w:val="restart"/>
            <w:vAlign w:val="center"/>
          </w:tcPr>
          <w:p w14:paraId="42A6CC0B" w14:textId="77777777" w:rsidR="005378D6" w:rsidRPr="00F8013D" w:rsidRDefault="005378D6" w:rsidP="007229CC">
            <w:pPr>
              <w:ind w:firstLineChars="500" w:firstLine="1400"/>
              <w:rPr>
                <w:rFonts w:ascii="Times New Roman" w:eastAsia="仿宋_GB2312" w:hAnsi="Times New Roman"/>
                <w:sz w:val="28"/>
                <w:szCs w:val="28"/>
              </w:rPr>
            </w:pPr>
            <w:r w:rsidRPr="00F8013D">
              <w:rPr>
                <w:rFonts w:ascii="Times New Roman" w:eastAsia="仿宋_GB2312" w:hAnsi="Times New Roman"/>
                <w:sz w:val="28"/>
                <w:szCs w:val="28"/>
              </w:rPr>
              <w:t>中国</w:t>
            </w:r>
            <w:r>
              <w:rPr>
                <w:rFonts w:ascii="Times New Roman" w:eastAsia="仿宋_GB2312" w:hAnsi="Times New Roman"/>
                <w:sz w:val="28"/>
                <w:szCs w:val="28"/>
              </w:rPr>
              <w:t>·</w:t>
            </w:r>
            <w:r w:rsidRPr="00F8013D">
              <w:rPr>
                <w:rFonts w:ascii="Times New Roman" w:eastAsia="仿宋_GB2312" w:hAnsi="Times New Roman"/>
                <w:sz w:val="28"/>
                <w:szCs w:val="28"/>
              </w:rPr>
              <w:t>长沙</w:t>
            </w:r>
          </w:p>
        </w:tc>
        <w:tc>
          <w:tcPr>
            <w:tcW w:w="4242" w:type="dxa"/>
            <w:vAlign w:val="center"/>
          </w:tcPr>
          <w:p w14:paraId="13EE9971" w14:textId="77777777" w:rsidR="005378D6" w:rsidRPr="00F8013D" w:rsidRDefault="005378D6" w:rsidP="007229CC">
            <w:pPr>
              <w:ind w:firstLineChars="300" w:firstLine="840"/>
              <w:jc w:val="left"/>
              <w:rPr>
                <w:rFonts w:ascii="Times New Roman" w:eastAsia="仿宋_GB2312" w:hAnsi="Times New Roman"/>
                <w:sz w:val="28"/>
                <w:szCs w:val="28"/>
              </w:rPr>
            </w:pPr>
            <w:r w:rsidRPr="00F8013D">
              <w:rPr>
                <w:rFonts w:ascii="Times New Roman" w:eastAsia="仿宋_GB2312" w:hAnsi="Times New Roman"/>
                <w:sz w:val="28"/>
                <w:szCs w:val="28"/>
              </w:rPr>
              <w:t>中国注册会计师：</w:t>
            </w:r>
          </w:p>
        </w:tc>
      </w:tr>
      <w:tr w:rsidR="005378D6" w:rsidRPr="00F8013D" w14:paraId="0879B69B" w14:textId="77777777" w:rsidTr="007229CC">
        <w:trPr>
          <w:trHeight w:hRule="exact" w:val="567"/>
          <w:jc w:val="center"/>
        </w:trPr>
        <w:tc>
          <w:tcPr>
            <w:tcW w:w="4726" w:type="dxa"/>
            <w:vMerge/>
            <w:vAlign w:val="center"/>
          </w:tcPr>
          <w:p w14:paraId="4F16A965" w14:textId="77777777" w:rsidR="005378D6" w:rsidRPr="00F8013D" w:rsidRDefault="005378D6" w:rsidP="007229CC">
            <w:pPr>
              <w:widowControl/>
              <w:jc w:val="center"/>
              <w:rPr>
                <w:rFonts w:ascii="Times New Roman" w:hAnsi="Times New Roman"/>
                <w:kern w:val="0"/>
                <w:sz w:val="28"/>
                <w:szCs w:val="28"/>
              </w:rPr>
            </w:pPr>
          </w:p>
        </w:tc>
        <w:tc>
          <w:tcPr>
            <w:tcW w:w="4242" w:type="dxa"/>
            <w:vAlign w:val="center"/>
          </w:tcPr>
          <w:p w14:paraId="336D704B" w14:textId="77777777" w:rsidR="005378D6" w:rsidRPr="00F8013D" w:rsidRDefault="005378D6" w:rsidP="007229CC">
            <w:pPr>
              <w:jc w:val="left"/>
              <w:rPr>
                <w:rFonts w:ascii="Times New Roman" w:eastAsia="仿宋_GB2312" w:hAnsi="Times New Roman"/>
                <w:sz w:val="28"/>
                <w:szCs w:val="28"/>
              </w:rPr>
            </w:pPr>
          </w:p>
        </w:tc>
      </w:tr>
      <w:tr w:rsidR="005378D6" w:rsidRPr="00F8013D" w14:paraId="6DA4626B" w14:textId="77777777" w:rsidTr="007229CC">
        <w:trPr>
          <w:trHeight w:hRule="exact" w:val="567"/>
          <w:jc w:val="center"/>
        </w:trPr>
        <w:tc>
          <w:tcPr>
            <w:tcW w:w="4726" w:type="dxa"/>
            <w:vMerge/>
            <w:vAlign w:val="center"/>
          </w:tcPr>
          <w:p w14:paraId="405F051E" w14:textId="77777777" w:rsidR="005378D6" w:rsidRPr="00F8013D" w:rsidRDefault="005378D6" w:rsidP="007229CC">
            <w:pPr>
              <w:widowControl/>
              <w:jc w:val="center"/>
              <w:rPr>
                <w:rFonts w:ascii="Times New Roman" w:hAnsi="Times New Roman"/>
                <w:kern w:val="0"/>
                <w:sz w:val="28"/>
                <w:szCs w:val="28"/>
              </w:rPr>
            </w:pPr>
          </w:p>
        </w:tc>
        <w:tc>
          <w:tcPr>
            <w:tcW w:w="4242" w:type="dxa"/>
            <w:vAlign w:val="center"/>
          </w:tcPr>
          <w:p w14:paraId="18541B34" w14:textId="77777777" w:rsidR="005378D6" w:rsidRPr="00F8013D" w:rsidRDefault="005378D6" w:rsidP="007229CC">
            <w:pPr>
              <w:ind w:firstLineChars="200" w:firstLine="560"/>
              <w:jc w:val="left"/>
              <w:rPr>
                <w:rFonts w:ascii="Times New Roman" w:eastAsia="仿宋_GB2312" w:hAnsi="Times New Roman"/>
                <w:sz w:val="28"/>
                <w:szCs w:val="28"/>
              </w:rPr>
            </w:pPr>
            <w:r w:rsidRPr="00F8013D">
              <w:rPr>
                <w:rFonts w:ascii="Times New Roman" w:eastAsia="仿宋_GB2312" w:hAnsi="Times New Roman"/>
                <w:sz w:val="28"/>
                <w:szCs w:val="28"/>
              </w:rPr>
              <w:t>二</w:t>
            </w:r>
            <w:r w:rsidRPr="00F8013D">
              <w:rPr>
                <w:rFonts w:ascii="Times New Roman" w:eastAsia="微软雅黑" w:hAnsi="Times New Roman"/>
                <w:sz w:val="28"/>
                <w:szCs w:val="28"/>
              </w:rPr>
              <w:t>〇</w:t>
            </w:r>
            <w:r w:rsidRPr="00F8013D">
              <w:rPr>
                <w:rFonts w:ascii="Times New Roman" w:eastAsia="仿宋_GB2312" w:hAnsi="Times New Roman"/>
                <w:sz w:val="28"/>
                <w:szCs w:val="28"/>
              </w:rPr>
              <w:t>二三年</w:t>
            </w:r>
            <w:r>
              <w:rPr>
                <w:rFonts w:ascii="Times New Roman" w:eastAsia="仿宋_GB2312" w:hAnsi="Times New Roman"/>
                <w:sz w:val="28"/>
                <w:szCs w:val="28"/>
              </w:rPr>
              <w:t>八月十</w:t>
            </w:r>
            <w:r w:rsidRPr="00F8013D">
              <w:rPr>
                <w:rFonts w:ascii="Times New Roman" w:eastAsia="仿宋_GB2312" w:hAnsi="Times New Roman"/>
                <w:sz w:val="28"/>
                <w:szCs w:val="28"/>
              </w:rPr>
              <w:t>日</w:t>
            </w:r>
          </w:p>
        </w:tc>
      </w:tr>
    </w:tbl>
    <w:p w14:paraId="59D6A631" w14:textId="77777777" w:rsidR="005378D6" w:rsidRDefault="005378D6" w:rsidP="005378D6">
      <w:pPr>
        <w:pStyle w:val="a0"/>
        <w:spacing w:line="560" w:lineRule="exact"/>
        <w:ind w:firstLine="420"/>
        <w:rPr>
          <w:lang w:val="en-US"/>
        </w:rPr>
      </w:pPr>
    </w:p>
    <w:p w14:paraId="4C648D6C" w14:textId="77777777" w:rsidR="005378D6" w:rsidRDefault="005378D6" w:rsidP="005378D6">
      <w:pPr>
        <w:pStyle w:val="a0"/>
        <w:spacing w:line="560" w:lineRule="exact"/>
        <w:ind w:firstLine="420"/>
        <w:rPr>
          <w:lang w:val="en-US"/>
        </w:rPr>
      </w:pPr>
    </w:p>
    <w:p w14:paraId="35262CB1" w14:textId="77777777" w:rsidR="00B21552" w:rsidRDefault="00B21552" w:rsidP="004C6B3D">
      <w:pPr>
        <w:widowControl/>
        <w:jc w:val="left"/>
        <w:outlineLvl w:val="1"/>
        <w:rPr>
          <w:rFonts w:ascii="Times New Roman" w:eastAsia="仿宋_GB2312" w:hAnsi="Times New Roman"/>
          <w:sz w:val="24"/>
          <w:szCs w:val="28"/>
        </w:rPr>
      </w:pPr>
      <w:bookmarkStart w:id="54" w:name="_Toc150501180"/>
      <w:bookmarkStart w:id="55" w:name="_Toc146785567"/>
    </w:p>
    <w:p w14:paraId="0BF83B11" w14:textId="77777777" w:rsidR="00B21552" w:rsidRDefault="00B21552" w:rsidP="004C6B3D">
      <w:pPr>
        <w:widowControl/>
        <w:jc w:val="left"/>
        <w:outlineLvl w:val="1"/>
        <w:rPr>
          <w:rFonts w:ascii="Times New Roman" w:eastAsia="仿宋_GB2312" w:hAnsi="Times New Roman"/>
          <w:sz w:val="24"/>
          <w:szCs w:val="28"/>
        </w:rPr>
      </w:pPr>
    </w:p>
    <w:p w14:paraId="31B4C31E" w14:textId="77777777" w:rsidR="00B7167C" w:rsidRDefault="00B7167C" w:rsidP="00B7167C">
      <w:pPr>
        <w:pStyle w:val="a0"/>
        <w:ind w:firstLine="420"/>
        <w:rPr>
          <w:lang w:val="en-US"/>
        </w:rPr>
      </w:pPr>
    </w:p>
    <w:p w14:paraId="7A0E66FA" w14:textId="77777777" w:rsidR="00B7167C" w:rsidRDefault="00B7167C" w:rsidP="00B7167C">
      <w:pPr>
        <w:pStyle w:val="a0"/>
        <w:ind w:firstLine="420"/>
        <w:rPr>
          <w:lang w:val="en-US"/>
        </w:rPr>
      </w:pPr>
    </w:p>
    <w:p w14:paraId="0A97C9B5" w14:textId="77777777" w:rsidR="00B7167C" w:rsidRDefault="00B7167C" w:rsidP="00B7167C">
      <w:pPr>
        <w:pStyle w:val="a0"/>
        <w:ind w:firstLine="420"/>
        <w:rPr>
          <w:lang w:val="en-US"/>
        </w:rPr>
      </w:pPr>
    </w:p>
    <w:p w14:paraId="38600D64" w14:textId="77777777" w:rsidR="00B7167C" w:rsidRDefault="00B7167C" w:rsidP="00B7167C">
      <w:pPr>
        <w:pStyle w:val="a0"/>
        <w:ind w:firstLine="420"/>
        <w:rPr>
          <w:lang w:val="en-US"/>
        </w:rPr>
      </w:pPr>
    </w:p>
    <w:p w14:paraId="7716A95B" w14:textId="77777777" w:rsidR="00B7167C" w:rsidRDefault="00B7167C" w:rsidP="00B7167C">
      <w:pPr>
        <w:pStyle w:val="a0"/>
        <w:ind w:firstLine="420"/>
        <w:rPr>
          <w:lang w:val="en-US"/>
        </w:rPr>
      </w:pPr>
    </w:p>
    <w:p w14:paraId="3BEFF3CB" w14:textId="77777777" w:rsidR="00B7167C" w:rsidRDefault="00B7167C" w:rsidP="00B7167C">
      <w:pPr>
        <w:pStyle w:val="a0"/>
        <w:ind w:firstLine="420"/>
        <w:rPr>
          <w:lang w:val="en-US"/>
        </w:rPr>
      </w:pPr>
    </w:p>
    <w:p w14:paraId="66CCA059" w14:textId="77777777" w:rsidR="00B7167C" w:rsidRDefault="00B7167C" w:rsidP="00B7167C">
      <w:pPr>
        <w:pStyle w:val="a0"/>
        <w:ind w:firstLine="420"/>
        <w:rPr>
          <w:lang w:val="en-US"/>
        </w:rPr>
      </w:pPr>
    </w:p>
    <w:p w14:paraId="7FF3747B" w14:textId="77777777" w:rsidR="00B7167C" w:rsidRDefault="00B7167C" w:rsidP="00B7167C">
      <w:pPr>
        <w:pStyle w:val="a0"/>
        <w:ind w:firstLine="420"/>
        <w:rPr>
          <w:lang w:val="en-US"/>
        </w:rPr>
      </w:pPr>
    </w:p>
    <w:p w14:paraId="5CF1B4A5" w14:textId="77777777" w:rsidR="00B7167C" w:rsidRDefault="00B7167C" w:rsidP="00B7167C">
      <w:pPr>
        <w:pStyle w:val="a0"/>
        <w:ind w:firstLine="420"/>
        <w:rPr>
          <w:lang w:val="en-US"/>
        </w:rPr>
      </w:pPr>
    </w:p>
    <w:p w14:paraId="441F5BE3" w14:textId="77777777" w:rsidR="00B7167C" w:rsidRDefault="00B7167C" w:rsidP="00B7167C">
      <w:pPr>
        <w:pStyle w:val="a0"/>
        <w:ind w:firstLine="420"/>
        <w:rPr>
          <w:lang w:val="en-US"/>
        </w:rPr>
      </w:pPr>
    </w:p>
    <w:p w14:paraId="78B8314E" w14:textId="77777777" w:rsidR="00B7167C" w:rsidRPr="00B7167C" w:rsidRDefault="00B7167C" w:rsidP="00B7167C">
      <w:pPr>
        <w:pStyle w:val="a0"/>
        <w:ind w:firstLine="420"/>
        <w:rPr>
          <w:lang w:val="en-US"/>
        </w:rPr>
      </w:pPr>
    </w:p>
    <w:p w14:paraId="628D422E" w14:textId="77777777" w:rsidR="00B21552" w:rsidRDefault="00B21552" w:rsidP="004C6B3D">
      <w:pPr>
        <w:widowControl/>
        <w:jc w:val="left"/>
        <w:outlineLvl w:val="1"/>
        <w:rPr>
          <w:rFonts w:ascii="Times New Roman" w:eastAsia="仿宋_GB2312" w:hAnsi="Times New Roman"/>
          <w:sz w:val="24"/>
          <w:szCs w:val="28"/>
        </w:rPr>
      </w:pPr>
    </w:p>
    <w:p w14:paraId="4D438FEC" w14:textId="77777777" w:rsidR="00B21552" w:rsidRDefault="00B21552" w:rsidP="004C6B3D">
      <w:pPr>
        <w:widowControl/>
        <w:jc w:val="left"/>
        <w:outlineLvl w:val="1"/>
        <w:rPr>
          <w:rFonts w:ascii="Times New Roman" w:eastAsia="仿宋_GB2312" w:hAnsi="Times New Roman"/>
          <w:sz w:val="24"/>
          <w:szCs w:val="28"/>
        </w:rPr>
      </w:pPr>
    </w:p>
    <w:p w14:paraId="3FAB6462" w14:textId="6030DAB7" w:rsidR="004C6B3D" w:rsidRPr="00F8013D" w:rsidRDefault="004C6B3D" w:rsidP="004C6B3D">
      <w:pPr>
        <w:widowControl/>
        <w:jc w:val="left"/>
        <w:outlineLvl w:val="1"/>
        <w:rPr>
          <w:rFonts w:ascii="Times New Roman" w:eastAsia="仿宋_GB2312" w:hAnsi="Times New Roman"/>
          <w:sz w:val="24"/>
          <w:szCs w:val="28"/>
        </w:rPr>
      </w:pPr>
      <w:r w:rsidRPr="00F8013D">
        <w:rPr>
          <w:rFonts w:ascii="Times New Roman" w:eastAsia="仿宋_GB2312" w:hAnsi="Times New Roman"/>
          <w:sz w:val="24"/>
          <w:szCs w:val="28"/>
        </w:rPr>
        <w:t>附件</w:t>
      </w:r>
      <w:r w:rsidRPr="00F8013D">
        <w:rPr>
          <w:rFonts w:ascii="Times New Roman" w:eastAsia="仿宋_GB2312" w:hAnsi="Times New Roman"/>
          <w:sz w:val="24"/>
          <w:szCs w:val="28"/>
        </w:rPr>
        <w:t>1</w:t>
      </w:r>
      <w:bookmarkEnd w:id="54"/>
      <w:r w:rsidRPr="00F8013D">
        <w:rPr>
          <w:rFonts w:ascii="Times New Roman" w:eastAsia="仿宋_GB2312" w:hAnsi="Times New Roman"/>
          <w:sz w:val="24"/>
          <w:szCs w:val="28"/>
        </w:rPr>
        <w:t xml:space="preserve"> </w:t>
      </w:r>
      <w:bookmarkEnd w:id="55"/>
    </w:p>
    <w:tbl>
      <w:tblPr>
        <w:tblW w:w="5000" w:type="pct"/>
        <w:tblLook w:val="04A0" w:firstRow="1" w:lastRow="0" w:firstColumn="1" w:lastColumn="0" w:noHBand="0" w:noVBand="1"/>
      </w:tblPr>
      <w:tblGrid>
        <w:gridCol w:w="2245"/>
        <w:gridCol w:w="694"/>
        <w:gridCol w:w="719"/>
        <w:gridCol w:w="444"/>
        <w:gridCol w:w="382"/>
        <w:gridCol w:w="387"/>
        <w:gridCol w:w="468"/>
        <w:gridCol w:w="483"/>
        <w:gridCol w:w="258"/>
        <w:gridCol w:w="890"/>
        <w:gridCol w:w="278"/>
        <w:gridCol w:w="392"/>
        <w:gridCol w:w="666"/>
      </w:tblGrid>
      <w:tr w:rsidR="004C6B3D" w:rsidRPr="00F8013D" w14:paraId="2EC2B3BD" w14:textId="77777777" w:rsidTr="007F29A6">
        <w:trPr>
          <w:trHeight w:val="300"/>
        </w:trPr>
        <w:tc>
          <w:tcPr>
            <w:tcW w:w="5000" w:type="pct"/>
            <w:gridSpan w:val="13"/>
            <w:tcBorders>
              <w:top w:val="nil"/>
              <w:left w:val="nil"/>
              <w:bottom w:val="nil"/>
              <w:right w:val="nil"/>
            </w:tcBorders>
            <w:shd w:val="clear" w:color="auto" w:fill="auto"/>
            <w:noWrap/>
            <w:vAlign w:val="center"/>
            <w:hideMark/>
          </w:tcPr>
          <w:p w14:paraId="2D36EA2E" w14:textId="77777777" w:rsidR="004C6B3D" w:rsidRPr="00E82FAD" w:rsidRDefault="004C6B3D" w:rsidP="007F29A6">
            <w:pPr>
              <w:widowControl/>
              <w:jc w:val="center"/>
              <w:rPr>
                <w:rFonts w:ascii="方正小标宋_GBK" w:eastAsia="方正小标宋_GBK" w:hAnsi="Times New Roman"/>
                <w:b/>
                <w:bCs/>
                <w:color w:val="000000"/>
                <w:kern w:val="0"/>
                <w:sz w:val="32"/>
                <w:szCs w:val="32"/>
              </w:rPr>
            </w:pPr>
            <w:r w:rsidRPr="00E82FAD">
              <w:rPr>
                <w:rFonts w:ascii="方正小标宋_GBK" w:eastAsia="方正小标宋_GBK" w:hAnsi="Times New Roman" w:hint="eastAsia"/>
                <w:b/>
                <w:bCs/>
                <w:color w:val="000000"/>
                <w:kern w:val="0"/>
                <w:sz w:val="32"/>
                <w:szCs w:val="32"/>
              </w:rPr>
              <w:t>专项资金绩效评价基础数据表</w:t>
            </w:r>
          </w:p>
        </w:tc>
      </w:tr>
      <w:tr w:rsidR="004C6B3D" w:rsidRPr="00F8013D" w14:paraId="16101948"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762901" w14:textId="77777777" w:rsidR="004C6B3D" w:rsidRPr="00E82FAD" w:rsidRDefault="004C6B3D" w:rsidP="007F29A6">
            <w:pPr>
              <w:widowControl/>
              <w:jc w:val="left"/>
              <w:rPr>
                <w:rFonts w:ascii="仿宋_GB2312" w:eastAsia="仿宋_GB2312" w:hAnsi="Times New Roman"/>
                <w:b/>
                <w:bCs/>
                <w:color w:val="000000"/>
                <w:kern w:val="0"/>
                <w:szCs w:val="21"/>
              </w:rPr>
            </w:pPr>
            <w:r w:rsidRPr="00E82FAD">
              <w:rPr>
                <w:rFonts w:ascii="仿宋_GB2312" w:eastAsia="仿宋_GB2312" w:hAnsi="Times New Roman" w:hint="eastAsia"/>
                <w:b/>
                <w:bCs/>
                <w:color w:val="000000"/>
                <w:kern w:val="0"/>
                <w:szCs w:val="21"/>
              </w:rPr>
              <w:t>一、项目承担单位基本情况</w:t>
            </w:r>
          </w:p>
        </w:tc>
      </w:tr>
      <w:tr w:rsidR="004C6B3D" w:rsidRPr="00F8013D" w14:paraId="5A23E652"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02A693D6"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单位名称</w:t>
            </w:r>
          </w:p>
        </w:tc>
        <w:tc>
          <w:tcPr>
            <w:tcW w:w="3649" w:type="pct"/>
            <w:gridSpan w:val="12"/>
            <w:tcBorders>
              <w:top w:val="single" w:sz="4" w:space="0" w:color="000000"/>
              <w:left w:val="nil"/>
              <w:bottom w:val="single" w:sz="4" w:space="0" w:color="000000"/>
              <w:right w:val="single" w:sz="4" w:space="0" w:color="000000"/>
            </w:tcBorders>
            <w:shd w:val="clear" w:color="auto" w:fill="auto"/>
            <w:vAlign w:val="center"/>
            <w:hideMark/>
          </w:tcPr>
          <w:p w14:paraId="4B822074"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邵阳高能时代环境技术有限公司</w:t>
            </w:r>
          </w:p>
        </w:tc>
      </w:tr>
      <w:tr w:rsidR="004C6B3D" w:rsidRPr="00F8013D" w14:paraId="3631D7EB"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2E47C303"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经营范围</w:t>
            </w:r>
          </w:p>
        </w:tc>
        <w:tc>
          <w:tcPr>
            <w:tcW w:w="3649" w:type="pct"/>
            <w:gridSpan w:val="12"/>
            <w:tcBorders>
              <w:top w:val="single" w:sz="4" w:space="0" w:color="000000"/>
              <w:left w:val="nil"/>
              <w:bottom w:val="single" w:sz="4" w:space="0" w:color="000000"/>
              <w:right w:val="single" w:sz="4" w:space="0" w:color="000000"/>
            </w:tcBorders>
            <w:shd w:val="clear" w:color="auto" w:fill="auto"/>
            <w:vAlign w:val="center"/>
            <w:hideMark/>
          </w:tcPr>
          <w:p w14:paraId="12112129"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环境污染防治技术推广；水污染治理；固体废物污染治理；环保产品的技术开发；污泥处置和综合利用等</w:t>
            </w:r>
          </w:p>
        </w:tc>
      </w:tr>
      <w:tr w:rsidR="004C6B3D" w:rsidRPr="00F8013D" w14:paraId="655724C5"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31352ACA"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注册资本</w:t>
            </w:r>
          </w:p>
        </w:tc>
        <w:tc>
          <w:tcPr>
            <w:tcW w:w="851" w:type="pct"/>
            <w:gridSpan w:val="2"/>
            <w:tcBorders>
              <w:top w:val="single" w:sz="4" w:space="0" w:color="000000"/>
              <w:left w:val="nil"/>
              <w:bottom w:val="single" w:sz="4" w:space="0" w:color="000000"/>
              <w:right w:val="single" w:sz="4" w:space="0" w:color="000000"/>
            </w:tcBorders>
            <w:shd w:val="clear" w:color="auto" w:fill="auto"/>
            <w:vAlign w:val="center"/>
            <w:hideMark/>
          </w:tcPr>
          <w:p w14:paraId="5FB747B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8400</w:t>
            </w:r>
            <w:r w:rsidRPr="00E82FAD">
              <w:rPr>
                <w:rFonts w:ascii="仿宋_GB2312" w:eastAsia="仿宋_GB2312" w:hAnsi="Times New Roman" w:hint="eastAsia"/>
                <w:color w:val="000000"/>
                <w:kern w:val="0"/>
                <w:szCs w:val="21"/>
              </w:rPr>
              <w:t>万元</w:t>
            </w:r>
          </w:p>
        </w:tc>
        <w:tc>
          <w:tcPr>
            <w:tcW w:w="497" w:type="pct"/>
            <w:gridSpan w:val="2"/>
            <w:tcBorders>
              <w:top w:val="single" w:sz="4" w:space="0" w:color="000000"/>
              <w:left w:val="nil"/>
              <w:bottom w:val="single" w:sz="4" w:space="0" w:color="000000"/>
              <w:right w:val="single" w:sz="4" w:space="0" w:color="000000"/>
            </w:tcBorders>
            <w:shd w:val="clear" w:color="auto" w:fill="auto"/>
            <w:vAlign w:val="center"/>
            <w:hideMark/>
          </w:tcPr>
          <w:p w14:paraId="1548455A"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单位地址</w:t>
            </w:r>
          </w:p>
        </w:tc>
        <w:tc>
          <w:tcPr>
            <w:tcW w:w="2301" w:type="pct"/>
            <w:gridSpan w:val="8"/>
            <w:tcBorders>
              <w:top w:val="single" w:sz="4" w:space="0" w:color="000000"/>
              <w:left w:val="nil"/>
              <w:bottom w:val="single" w:sz="4" w:space="0" w:color="000000"/>
              <w:right w:val="single" w:sz="4" w:space="0" w:color="000000"/>
            </w:tcBorders>
            <w:shd w:val="clear" w:color="auto" w:fill="auto"/>
            <w:vAlign w:val="center"/>
            <w:hideMark/>
          </w:tcPr>
          <w:p w14:paraId="109954CE"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邵阳市北塔区蔡锷路</w:t>
            </w:r>
            <w:r w:rsidRPr="00E82FAD">
              <w:rPr>
                <w:rFonts w:ascii="Times New Roman" w:eastAsia="仿宋_GB2312" w:hAnsi="Times New Roman"/>
                <w:color w:val="000000"/>
                <w:kern w:val="0"/>
                <w:szCs w:val="21"/>
              </w:rPr>
              <w:t>33</w:t>
            </w:r>
            <w:r w:rsidRPr="00E82FAD">
              <w:rPr>
                <w:rFonts w:ascii="仿宋_GB2312" w:eastAsia="仿宋_GB2312" w:hAnsi="Times New Roman" w:hint="eastAsia"/>
                <w:color w:val="000000"/>
                <w:kern w:val="0"/>
                <w:szCs w:val="21"/>
              </w:rPr>
              <w:t>号(丰江社区内)</w:t>
            </w:r>
          </w:p>
        </w:tc>
      </w:tr>
      <w:tr w:rsidR="004C6B3D" w:rsidRPr="00F8013D" w14:paraId="32D6CE03"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5B2A93C6"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联系人</w:t>
            </w:r>
          </w:p>
        </w:tc>
        <w:tc>
          <w:tcPr>
            <w:tcW w:w="851" w:type="pct"/>
            <w:gridSpan w:val="2"/>
            <w:tcBorders>
              <w:top w:val="single" w:sz="4" w:space="0" w:color="000000"/>
              <w:left w:val="nil"/>
              <w:bottom w:val="single" w:sz="4" w:space="0" w:color="000000"/>
              <w:right w:val="single" w:sz="4" w:space="0" w:color="000000"/>
            </w:tcBorders>
            <w:shd w:val="clear" w:color="auto" w:fill="auto"/>
            <w:vAlign w:val="center"/>
            <w:hideMark/>
          </w:tcPr>
          <w:p w14:paraId="0B73F696"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李文政</w:t>
            </w:r>
          </w:p>
        </w:tc>
        <w:tc>
          <w:tcPr>
            <w:tcW w:w="497" w:type="pct"/>
            <w:gridSpan w:val="2"/>
            <w:tcBorders>
              <w:top w:val="single" w:sz="4" w:space="0" w:color="000000"/>
              <w:left w:val="nil"/>
              <w:bottom w:val="single" w:sz="4" w:space="0" w:color="000000"/>
              <w:right w:val="single" w:sz="4" w:space="0" w:color="000000"/>
            </w:tcBorders>
            <w:shd w:val="clear" w:color="auto" w:fill="auto"/>
            <w:vAlign w:val="center"/>
            <w:hideMark/>
          </w:tcPr>
          <w:p w14:paraId="7AC7A24B"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联系方式</w:t>
            </w:r>
          </w:p>
        </w:tc>
        <w:tc>
          <w:tcPr>
            <w:tcW w:w="2301" w:type="pct"/>
            <w:gridSpan w:val="8"/>
            <w:tcBorders>
              <w:top w:val="single" w:sz="4" w:space="0" w:color="000000"/>
              <w:left w:val="nil"/>
              <w:bottom w:val="single" w:sz="4" w:space="0" w:color="000000"/>
              <w:right w:val="single" w:sz="4" w:space="0" w:color="000000"/>
            </w:tcBorders>
            <w:shd w:val="clear" w:color="auto" w:fill="auto"/>
            <w:vAlign w:val="center"/>
            <w:hideMark/>
          </w:tcPr>
          <w:p w14:paraId="57AA143A" w14:textId="77777777" w:rsidR="004C6B3D" w:rsidRPr="00E82FAD" w:rsidRDefault="004C6B3D" w:rsidP="007F29A6">
            <w:pPr>
              <w:widowControl/>
              <w:jc w:val="center"/>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153 6449 3395</w:t>
            </w:r>
          </w:p>
        </w:tc>
      </w:tr>
      <w:tr w:rsidR="004C6B3D" w:rsidRPr="00F8013D" w14:paraId="18C91021"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AA13DE" w14:textId="77777777" w:rsidR="004C6B3D" w:rsidRPr="00E82FAD" w:rsidRDefault="004C6B3D" w:rsidP="007F29A6">
            <w:pPr>
              <w:widowControl/>
              <w:jc w:val="left"/>
              <w:rPr>
                <w:rFonts w:ascii="仿宋_GB2312" w:eastAsia="仿宋_GB2312" w:hAnsi="Times New Roman"/>
                <w:b/>
                <w:bCs/>
                <w:color w:val="000000"/>
                <w:kern w:val="0"/>
                <w:szCs w:val="21"/>
              </w:rPr>
            </w:pPr>
            <w:r w:rsidRPr="00E82FAD">
              <w:rPr>
                <w:rFonts w:ascii="仿宋_GB2312" w:eastAsia="仿宋_GB2312" w:hAnsi="Times New Roman" w:hint="eastAsia"/>
                <w:b/>
                <w:bCs/>
                <w:color w:val="000000"/>
                <w:kern w:val="0"/>
                <w:szCs w:val="21"/>
              </w:rPr>
              <w:t>二、项目基本情况</w:t>
            </w:r>
          </w:p>
        </w:tc>
      </w:tr>
      <w:tr w:rsidR="004C6B3D" w:rsidRPr="00F8013D" w14:paraId="0305E5BB"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747C8BCA"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1.项目名称</w:t>
            </w:r>
          </w:p>
        </w:tc>
        <w:tc>
          <w:tcPr>
            <w:tcW w:w="3649" w:type="pct"/>
            <w:gridSpan w:val="12"/>
            <w:tcBorders>
              <w:top w:val="single" w:sz="4" w:space="0" w:color="000000"/>
              <w:left w:val="nil"/>
              <w:bottom w:val="single" w:sz="4" w:space="0" w:color="000000"/>
              <w:right w:val="single" w:sz="4" w:space="0" w:color="000000"/>
            </w:tcBorders>
            <w:shd w:val="clear" w:color="auto" w:fill="auto"/>
            <w:vAlign w:val="center"/>
            <w:hideMark/>
          </w:tcPr>
          <w:p w14:paraId="690BC15C"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邵阳市生活污水处理厂污泥集中处置中心</w:t>
            </w:r>
          </w:p>
        </w:tc>
      </w:tr>
      <w:tr w:rsidR="004C6B3D" w:rsidRPr="00F8013D" w14:paraId="4FD85731" w14:textId="77777777" w:rsidTr="005E4B3C">
        <w:trPr>
          <w:trHeight w:val="540"/>
        </w:trPr>
        <w:tc>
          <w:tcPr>
            <w:tcW w:w="1351" w:type="pct"/>
            <w:vMerge w:val="restart"/>
            <w:tcBorders>
              <w:top w:val="nil"/>
              <w:left w:val="single" w:sz="4" w:space="0" w:color="000000"/>
              <w:bottom w:val="single" w:sz="4" w:space="0" w:color="000000"/>
              <w:right w:val="single" w:sz="4" w:space="0" w:color="000000"/>
            </w:tcBorders>
            <w:shd w:val="clear" w:color="auto" w:fill="auto"/>
            <w:vAlign w:val="center"/>
            <w:hideMark/>
          </w:tcPr>
          <w:p w14:paraId="144ADB5A"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2.项目实施主要内容</w:t>
            </w:r>
          </w:p>
        </w:tc>
        <w:tc>
          <w:tcPr>
            <w:tcW w:w="1863" w:type="pct"/>
            <w:gridSpan w:val="6"/>
            <w:tcBorders>
              <w:top w:val="single" w:sz="4" w:space="0" w:color="000000"/>
              <w:left w:val="nil"/>
              <w:bottom w:val="single" w:sz="4" w:space="0" w:color="000000"/>
              <w:right w:val="single" w:sz="4" w:space="0" w:color="000000"/>
            </w:tcBorders>
            <w:shd w:val="clear" w:color="auto" w:fill="auto"/>
            <w:vAlign w:val="center"/>
            <w:hideMark/>
          </w:tcPr>
          <w:p w14:paraId="16CDC9D1" w14:textId="187D4F6C"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计划</w:t>
            </w:r>
            <w:r w:rsidR="00B7167C">
              <w:rPr>
                <w:rFonts w:ascii="仿宋_GB2312" w:eastAsia="仿宋_GB2312" w:hAnsi="Times New Roman" w:hint="eastAsia"/>
                <w:color w:val="000000"/>
                <w:kern w:val="0"/>
                <w:szCs w:val="21"/>
              </w:rPr>
              <w:t>完成</w:t>
            </w:r>
          </w:p>
        </w:tc>
        <w:tc>
          <w:tcPr>
            <w:tcW w:w="1786" w:type="pct"/>
            <w:gridSpan w:val="6"/>
            <w:tcBorders>
              <w:top w:val="single" w:sz="4" w:space="0" w:color="000000"/>
              <w:left w:val="nil"/>
              <w:bottom w:val="single" w:sz="4" w:space="0" w:color="000000"/>
              <w:right w:val="single" w:sz="4" w:space="0" w:color="000000"/>
            </w:tcBorders>
            <w:shd w:val="clear" w:color="auto" w:fill="auto"/>
            <w:vAlign w:val="center"/>
            <w:hideMark/>
          </w:tcPr>
          <w:p w14:paraId="6FC4114B"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实际完成</w:t>
            </w:r>
          </w:p>
        </w:tc>
      </w:tr>
      <w:tr w:rsidR="004C6B3D" w:rsidRPr="00F8013D" w14:paraId="11D7E629" w14:textId="77777777" w:rsidTr="005E4B3C">
        <w:trPr>
          <w:trHeight w:val="1643"/>
        </w:trPr>
        <w:tc>
          <w:tcPr>
            <w:tcW w:w="1351" w:type="pct"/>
            <w:vMerge/>
            <w:tcBorders>
              <w:top w:val="nil"/>
              <w:left w:val="single" w:sz="4" w:space="0" w:color="000000"/>
              <w:bottom w:val="single" w:sz="4" w:space="0" w:color="000000"/>
              <w:right w:val="single" w:sz="4" w:space="0" w:color="000000"/>
            </w:tcBorders>
            <w:vAlign w:val="center"/>
            <w:hideMark/>
          </w:tcPr>
          <w:p w14:paraId="3995D0D6" w14:textId="77777777" w:rsidR="004C6B3D" w:rsidRPr="00E82FAD" w:rsidRDefault="004C6B3D" w:rsidP="007F29A6">
            <w:pPr>
              <w:widowControl/>
              <w:jc w:val="left"/>
              <w:rPr>
                <w:rFonts w:ascii="仿宋_GB2312" w:eastAsia="仿宋_GB2312" w:hAnsi="Times New Roman"/>
                <w:color w:val="000000"/>
                <w:kern w:val="0"/>
                <w:szCs w:val="21"/>
              </w:rPr>
            </w:pPr>
          </w:p>
        </w:tc>
        <w:tc>
          <w:tcPr>
            <w:tcW w:w="1863" w:type="pct"/>
            <w:gridSpan w:val="6"/>
            <w:tcBorders>
              <w:top w:val="single" w:sz="4" w:space="0" w:color="000000"/>
              <w:left w:val="nil"/>
              <w:bottom w:val="single" w:sz="4" w:space="0" w:color="000000"/>
              <w:right w:val="single" w:sz="4" w:space="0" w:color="000000"/>
            </w:tcBorders>
            <w:shd w:val="clear" w:color="auto" w:fill="auto"/>
            <w:vAlign w:val="center"/>
            <w:hideMark/>
          </w:tcPr>
          <w:p w14:paraId="43797A02"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项目前期费用、征地拆迁、土石方工程、土建及房建工程、设备采购及安装，调试运行等</w:t>
            </w:r>
          </w:p>
        </w:tc>
        <w:tc>
          <w:tcPr>
            <w:tcW w:w="1786" w:type="pct"/>
            <w:gridSpan w:val="6"/>
            <w:tcBorders>
              <w:top w:val="single" w:sz="4" w:space="0" w:color="000000"/>
              <w:left w:val="nil"/>
              <w:bottom w:val="single" w:sz="4" w:space="0" w:color="000000"/>
              <w:right w:val="single" w:sz="4" w:space="0" w:color="000000"/>
            </w:tcBorders>
            <w:shd w:val="clear" w:color="auto" w:fill="auto"/>
            <w:vAlign w:val="center"/>
            <w:hideMark/>
          </w:tcPr>
          <w:p w14:paraId="264A7785"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项目前期费用、征地拆迁、土石方工程、土建及房建工程、设备采购及安装，调试运行等</w:t>
            </w:r>
          </w:p>
        </w:tc>
      </w:tr>
      <w:tr w:rsidR="004C6B3D" w:rsidRPr="00F8013D" w14:paraId="4ECE668D" w14:textId="77777777" w:rsidTr="005E4B3C">
        <w:trPr>
          <w:trHeight w:val="540"/>
        </w:trPr>
        <w:tc>
          <w:tcPr>
            <w:tcW w:w="1351" w:type="pct"/>
            <w:vMerge w:val="restart"/>
            <w:tcBorders>
              <w:top w:val="nil"/>
              <w:left w:val="single" w:sz="4" w:space="0" w:color="000000"/>
              <w:bottom w:val="single" w:sz="4" w:space="0" w:color="000000"/>
              <w:right w:val="single" w:sz="4" w:space="0" w:color="000000"/>
            </w:tcBorders>
            <w:shd w:val="clear" w:color="auto" w:fill="auto"/>
            <w:vAlign w:val="center"/>
            <w:hideMark/>
          </w:tcPr>
          <w:p w14:paraId="22A57941"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3.项目完成时间</w:t>
            </w:r>
          </w:p>
        </w:tc>
        <w:tc>
          <w:tcPr>
            <w:tcW w:w="1863" w:type="pct"/>
            <w:gridSpan w:val="6"/>
            <w:tcBorders>
              <w:top w:val="single" w:sz="4" w:space="0" w:color="000000"/>
              <w:left w:val="nil"/>
              <w:bottom w:val="single" w:sz="4" w:space="0" w:color="000000"/>
              <w:right w:val="single" w:sz="4" w:space="0" w:color="000000"/>
            </w:tcBorders>
            <w:shd w:val="clear" w:color="auto" w:fill="auto"/>
            <w:vAlign w:val="center"/>
            <w:hideMark/>
          </w:tcPr>
          <w:p w14:paraId="41297B98"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计划完成时间</w:t>
            </w:r>
          </w:p>
        </w:tc>
        <w:tc>
          <w:tcPr>
            <w:tcW w:w="1786" w:type="pct"/>
            <w:gridSpan w:val="6"/>
            <w:tcBorders>
              <w:top w:val="single" w:sz="4" w:space="0" w:color="000000"/>
              <w:left w:val="nil"/>
              <w:bottom w:val="single" w:sz="4" w:space="0" w:color="000000"/>
              <w:right w:val="single" w:sz="4" w:space="0" w:color="000000"/>
            </w:tcBorders>
            <w:shd w:val="clear" w:color="auto" w:fill="auto"/>
            <w:vAlign w:val="center"/>
            <w:hideMark/>
          </w:tcPr>
          <w:p w14:paraId="6F774CE9"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 xml:space="preserve">2018 </w:t>
            </w:r>
            <w:r w:rsidRPr="00E82FAD">
              <w:rPr>
                <w:rFonts w:ascii="仿宋_GB2312" w:eastAsia="仿宋_GB2312" w:hAnsi="Times New Roman" w:hint="eastAsia"/>
                <w:color w:val="000000"/>
                <w:kern w:val="0"/>
                <w:szCs w:val="21"/>
              </w:rPr>
              <w:t xml:space="preserve"> 年</w:t>
            </w:r>
            <w:r w:rsidRPr="00E82FAD">
              <w:rPr>
                <w:rFonts w:ascii="仿宋_GB2312" w:eastAsia="仿宋_GB2312" w:hAnsi="Times New Roman" w:hint="eastAsia"/>
                <w:color w:val="000000"/>
                <w:kern w:val="0"/>
                <w:szCs w:val="21"/>
              </w:rPr>
              <w:t> </w:t>
            </w:r>
            <w:r w:rsidRPr="00E82FAD">
              <w:rPr>
                <w:rFonts w:ascii="Times New Roman" w:eastAsia="仿宋_GB2312" w:hAnsi="Times New Roman"/>
                <w:color w:val="000000"/>
                <w:kern w:val="0"/>
                <w:szCs w:val="21"/>
              </w:rPr>
              <w:t>9</w:t>
            </w:r>
            <w:r w:rsidRPr="00E82FAD">
              <w:rPr>
                <w:rFonts w:ascii="仿宋_GB2312" w:eastAsia="仿宋_GB2312" w:hAnsi="Times New Roman" w:hint="eastAsia"/>
                <w:color w:val="000000"/>
                <w:kern w:val="0"/>
                <w:szCs w:val="21"/>
              </w:rPr>
              <w:t xml:space="preserve">  月</w:t>
            </w:r>
          </w:p>
        </w:tc>
      </w:tr>
      <w:tr w:rsidR="004C6B3D" w:rsidRPr="00F8013D" w14:paraId="06071CD3" w14:textId="77777777" w:rsidTr="005E4B3C">
        <w:trPr>
          <w:trHeight w:val="540"/>
        </w:trPr>
        <w:tc>
          <w:tcPr>
            <w:tcW w:w="1351" w:type="pct"/>
            <w:vMerge/>
            <w:tcBorders>
              <w:top w:val="nil"/>
              <w:left w:val="single" w:sz="4" w:space="0" w:color="000000"/>
              <w:bottom w:val="single" w:sz="4" w:space="0" w:color="000000"/>
              <w:right w:val="single" w:sz="4" w:space="0" w:color="000000"/>
            </w:tcBorders>
            <w:vAlign w:val="center"/>
            <w:hideMark/>
          </w:tcPr>
          <w:p w14:paraId="5F411C3E" w14:textId="77777777" w:rsidR="004C6B3D" w:rsidRPr="00E82FAD" w:rsidRDefault="004C6B3D" w:rsidP="007F29A6">
            <w:pPr>
              <w:widowControl/>
              <w:jc w:val="left"/>
              <w:rPr>
                <w:rFonts w:ascii="仿宋_GB2312" w:eastAsia="仿宋_GB2312" w:hAnsi="Times New Roman"/>
                <w:color w:val="000000"/>
                <w:kern w:val="0"/>
                <w:szCs w:val="21"/>
              </w:rPr>
            </w:pPr>
          </w:p>
        </w:tc>
        <w:tc>
          <w:tcPr>
            <w:tcW w:w="1863" w:type="pct"/>
            <w:gridSpan w:val="6"/>
            <w:tcBorders>
              <w:top w:val="single" w:sz="4" w:space="0" w:color="000000"/>
              <w:left w:val="nil"/>
              <w:bottom w:val="single" w:sz="4" w:space="0" w:color="000000"/>
              <w:right w:val="single" w:sz="4" w:space="0" w:color="000000"/>
            </w:tcBorders>
            <w:shd w:val="clear" w:color="auto" w:fill="auto"/>
            <w:vAlign w:val="center"/>
            <w:hideMark/>
          </w:tcPr>
          <w:p w14:paraId="5FE55B6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实际完成时间</w:t>
            </w:r>
          </w:p>
        </w:tc>
        <w:tc>
          <w:tcPr>
            <w:tcW w:w="1786" w:type="pct"/>
            <w:gridSpan w:val="6"/>
            <w:tcBorders>
              <w:top w:val="single" w:sz="4" w:space="0" w:color="000000"/>
              <w:left w:val="nil"/>
              <w:bottom w:val="single" w:sz="4" w:space="0" w:color="000000"/>
              <w:right w:val="single" w:sz="4" w:space="0" w:color="000000"/>
            </w:tcBorders>
            <w:shd w:val="clear" w:color="auto" w:fill="auto"/>
            <w:vAlign w:val="center"/>
            <w:hideMark/>
          </w:tcPr>
          <w:p w14:paraId="7CEF5E71"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2018</w:t>
            </w:r>
            <w:r w:rsidRPr="00E82FAD">
              <w:rPr>
                <w:rFonts w:ascii="仿宋_GB2312" w:eastAsia="仿宋_GB2312" w:hAnsi="Times New Roman" w:hint="eastAsia"/>
                <w:color w:val="000000"/>
                <w:kern w:val="0"/>
                <w:szCs w:val="21"/>
              </w:rPr>
              <w:t xml:space="preserve">  年</w:t>
            </w:r>
            <w:r w:rsidRPr="00E82FAD">
              <w:rPr>
                <w:rFonts w:ascii="仿宋_GB2312" w:eastAsia="仿宋_GB2312" w:hAnsi="Times New Roman" w:hint="eastAsia"/>
                <w:color w:val="000000"/>
                <w:kern w:val="0"/>
                <w:szCs w:val="21"/>
              </w:rPr>
              <w:t> </w:t>
            </w:r>
            <w:r w:rsidRPr="00E82FAD">
              <w:rPr>
                <w:rFonts w:ascii="Times New Roman" w:eastAsia="仿宋_GB2312" w:hAnsi="Times New Roman"/>
                <w:color w:val="000000"/>
                <w:kern w:val="0"/>
                <w:szCs w:val="21"/>
              </w:rPr>
              <w:t>9</w:t>
            </w:r>
            <w:r w:rsidRPr="00E82FAD">
              <w:rPr>
                <w:rFonts w:ascii="仿宋_GB2312" w:eastAsia="仿宋_GB2312" w:hAnsi="Times New Roman" w:hint="eastAsia"/>
                <w:color w:val="000000"/>
                <w:kern w:val="0"/>
                <w:szCs w:val="21"/>
              </w:rPr>
              <w:t xml:space="preserve">  月</w:t>
            </w:r>
          </w:p>
        </w:tc>
      </w:tr>
      <w:tr w:rsidR="004C6B3D" w:rsidRPr="00F8013D" w14:paraId="63BEC81B" w14:textId="77777777" w:rsidTr="005E4B3C">
        <w:trPr>
          <w:trHeight w:val="540"/>
        </w:trPr>
        <w:tc>
          <w:tcPr>
            <w:tcW w:w="1351" w:type="pct"/>
            <w:vMerge w:val="restart"/>
            <w:tcBorders>
              <w:top w:val="nil"/>
              <w:left w:val="single" w:sz="4" w:space="0" w:color="000000"/>
              <w:bottom w:val="single" w:sz="4" w:space="0" w:color="000000"/>
              <w:right w:val="single" w:sz="4" w:space="0" w:color="000000"/>
            </w:tcBorders>
            <w:shd w:val="clear" w:color="auto" w:fill="auto"/>
            <w:vAlign w:val="center"/>
            <w:hideMark/>
          </w:tcPr>
          <w:p w14:paraId="59E98339"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4.项目进展情况</w:t>
            </w:r>
          </w:p>
        </w:tc>
        <w:tc>
          <w:tcPr>
            <w:tcW w:w="418" w:type="pct"/>
            <w:vMerge w:val="restart"/>
            <w:tcBorders>
              <w:top w:val="nil"/>
              <w:left w:val="single" w:sz="4" w:space="0" w:color="000000"/>
              <w:bottom w:val="single" w:sz="4" w:space="0" w:color="000000"/>
              <w:right w:val="single" w:sz="4" w:space="0" w:color="000000"/>
            </w:tcBorders>
            <w:shd w:val="clear" w:color="auto" w:fill="auto"/>
            <w:vAlign w:val="center"/>
            <w:hideMark/>
          </w:tcPr>
          <w:p w14:paraId="6E5C00DD"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B</w:t>
            </w:r>
          </w:p>
        </w:tc>
        <w:tc>
          <w:tcPr>
            <w:tcW w:w="3231" w:type="pct"/>
            <w:gridSpan w:val="11"/>
            <w:tcBorders>
              <w:top w:val="single" w:sz="4" w:space="0" w:color="000000"/>
              <w:left w:val="nil"/>
              <w:bottom w:val="nil"/>
              <w:right w:val="single" w:sz="4" w:space="0" w:color="000000"/>
            </w:tcBorders>
            <w:shd w:val="clear" w:color="auto" w:fill="auto"/>
            <w:vAlign w:val="center"/>
            <w:hideMark/>
          </w:tcPr>
          <w:p w14:paraId="5A9A1259"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A、已完成 B、按计划进行  C、未开工  D、拖延</w:t>
            </w:r>
          </w:p>
        </w:tc>
      </w:tr>
      <w:tr w:rsidR="004C6B3D" w:rsidRPr="00F8013D" w14:paraId="184E7B41" w14:textId="77777777" w:rsidTr="005E4B3C">
        <w:trPr>
          <w:trHeight w:val="540"/>
        </w:trPr>
        <w:tc>
          <w:tcPr>
            <w:tcW w:w="1351" w:type="pct"/>
            <w:vMerge/>
            <w:tcBorders>
              <w:top w:val="nil"/>
              <w:left w:val="single" w:sz="4" w:space="0" w:color="000000"/>
              <w:bottom w:val="single" w:sz="4" w:space="0" w:color="000000"/>
              <w:right w:val="single" w:sz="4" w:space="0" w:color="000000"/>
            </w:tcBorders>
            <w:vAlign w:val="center"/>
            <w:hideMark/>
          </w:tcPr>
          <w:p w14:paraId="290FA39A" w14:textId="77777777" w:rsidR="004C6B3D" w:rsidRPr="00E82FAD" w:rsidRDefault="004C6B3D" w:rsidP="007F29A6">
            <w:pPr>
              <w:widowControl/>
              <w:jc w:val="left"/>
              <w:rPr>
                <w:rFonts w:ascii="仿宋_GB2312" w:eastAsia="仿宋_GB2312" w:hAnsi="Times New Roman"/>
                <w:color w:val="000000"/>
                <w:kern w:val="0"/>
                <w:szCs w:val="21"/>
              </w:rPr>
            </w:pPr>
          </w:p>
        </w:tc>
        <w:tc>
          <w:tcPr>
            <w:tcW w:w="418" w:type="pct"/>
            <w:vMerge/>
            <w:tcBorders>
              <w:top w:val="nil"/>
              <w:left w:val="single" w:sz="4" w:space="0" w:color="000000"/>
              <w:bottom w:val="single" w:sz="4" w:space="0" w:color="000000"/>
              <w:right w:val="single" w:sz="4" w:space="0" w:color="000000"/>
            </w:tcBorders>
            <w:vAlign w:val="center"/>
            <w:hideMark/>
          </w:tcPr>
          <w:p w14:paraId="58042515" w14:textId="77777777" w:rsidR="004C6B3D" w:rsidRPr="00E82FAD" w:rsidRDefault="004C6B3D" w:rsidP="007F29A6">
            <w:pPr>
              <w:widowControl/>
              <w:jc w:val="left"/>
              <w:rPr>
                <w:rFonts w:ascii="仿宋_GB2312" w:eastAsia="仿宋_GB2312" w:hAnsi="Times New Roman"/>
                <w:color w:val="000000"/>
                <w:kern w:val="0"/>
                <w:szCs w:val="21"/>
              </w:rPr>
            </w:pPr>
          </w:p>
        </w:tc>
        <w:tc>
          <w:tcPr>
            <w:tcW w:w="3231" w:type="pct"/>
            <w:gridSpan w:val="11"/>
            <w:tcBorders>
              <w:top w:val="nil"/>
              <w:left w:val="nil"/>
              <w:bottom w:val="single" w:sz="4" w:space="0" w:color="000000"/>
              <w:right w:val="single" w:sz="4" w:space="0" w:color="000000"/>
            </w:tcBorders>
            <w:shd w:val="clear" w:color="auto" w:fill="auto"/>
            <w:vAlign w:val="center"/>
            <w:hideMark/>
          </w:tcPr>
          <w:p w14:paraId="320F842D"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E、停顿   F、申请撤销</w:t>
            </w:r>
          </w:p>
        </w:tc>
      </w:tr>
      <w:tr w:rsidR="004C6B3D" w:rsidRPr="00F8013D" w14:paraId="16A69346"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DB3C57"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仿宋_GB2312" w:eastAsia="仿宋_GB2312" w:hAnsi="Times New Roman" w:hint="eastAsia"/>
                <w:color w:val="000000"/>
                <w:kern w:val="0"/>
                <w:szCs w:val="20"/>
              </w:rPr>
              <w:t>5.项目未按计划完成的原因：无</w:t>
            </w:r>
          </w:p>
        </w:tc>
      </w:tr>
      <w:tr w:rsidR="004C6B3D" w:rsidRPr="00F8013D" w14:paraId="1B5FEC97" w14:textId="77777777" w:rsidTr="005E4B3C">
        <w:trPr>
          <w:trHeight w:val="540"/>
        </w:trPr>
        <w:tc>
          <w:tcPr>
            <w:tcW w:w="2932" w:type="pct"/>
            <w:gridSpan w:val="6"/>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6CAAB7"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6.项目完成后是否按要求申请项目验收</w:t>
            </w:r>
          </w:p>
        </w:tc>
        <w:tc>
          <w:tcPr>
            <w:tcW w:w="2068" w:type="pct"/>
            <w:gridSpan w:val="7"/>
            <w:tcBorders>
              <w:top w:val="single" w:sz="4" w:space="0" w:color="000000"/>
              <w:left w:val="nil"/>
              <w:bottom w:val="single" w:sz="4" w:space="0" w:color="000000"/>
              <w:right w:val="single" w:sz="4" w:space="0" w:color="000000"/>
            </w:tcBorders>
            <w:shd w:val="clear" w:color="auto" w:fill="auto"/>
            <w:vAlign w:val="center"/>
            <w:hideMark/>
          </w:tcPr>
          <w:p w14:paraId="56DDF07E" w14:textId="77777777" w:rsidR="004C6B3D" w:rsidRPr="00E82FAD" w:rsidRDefault="004C6B3D" w:rsidP="007F29A6">
            <w:pPr>
              <w:widowControl/>
              <w:jc w:val="center"/>
              <w:rPr>
                <w:rFonts w:ascii="仿宋_GB2312" w:eastAsia="仿宋_GB2312" w:hAnsi="Times New Roman"/>
                <w:b/>
                <w:bCs/>
                <w:color w:val="000000"/>
                <w:kern w:val="0"/>
                <w:szCs w:val="21"/>
              </w:rPr>
            </w:pPr>
            <w:r w:rsidRPr="00E82FAD">
              <w:rPr>
                <w:rFonts w:ascii="仿宋_GB2312" w:eastAsia="仿宋_GB2312" w:hAnsi="Times New Roman" w:hint="eastAsia"/>
                <w:b/>
                <w:bCs/>
                <w:color w:val="000000"/>
                <w:kern w:val="0"/>
                <w:szCs w:val="21"/>
              </w:rPr>
              <w:t>1、□ 是√</w:t>
            </w:r>
            <w:r w:rsidRPr="00E82FAD">
              <w:rPr>
                <w:rFonts w:ascii="仿宋_GB2312" w:eastAsia="仿宋_GB2312" w:hAnsi="Times New Roman" w:hint="eastAsia"/>
                <w:color w:val="000000"/>
                <w:kern w:val="0"/>
                <w:szCs w:val="21"/>
              </w:rPr>
              <w:t xml:space="preserve">        2、□ 否</w:t>
            </w:r>
          </w:p>
        </w:tc>
      </w:tr>
      <w:tr w:rsidR="004C6B3D" w:rsidRPr="00F8013D" w14:paraId="19CDD4BA"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041607" w14:textId="77777777" w:rsidR="004C6B3D" w:rsidRPr="00E82FAD" w:rsidRDefault="004C6B3D" w:rsidP="007F29A6">
            <w:pPr>
              <w:widowControl/>
              <w:jc w:val="left"/>
              <w:rPr>
                <w:rFonts w:ascii="仿宋_GB2312" w:eastAsia="仿宋_GB2312" w:hAnsi="Times New Roman"/>
                <w:b/>
                <w:bCs/>
                <w:color w:val="000000"/>
                <w:kern w:val="0"/>
                <w:szCs w:val="21"/>
              </w:rPr>
            </w:pPr>
            <w:r w:rsidRPr="00E82FAD">
              <w:rPr>
                <w:rFonts w:ascii="仿宋_GB2312" w:eastAsia="仿宋_GB2312" w:hAnsi="Times New Roman" w:hint="eastAsia"/>
                <w:b/>
                <w:bCs/>
                <w:color w:val="000000"/>
                <w:kern w:val="0"/>
                <w:szCs w:val="21"/>
              </w:rPr>
              <w:t>三、项目投资完成情况</w:t>
            </w:r>
          </w:p>
        </w:tc>
      </w:tr>
      <w:tr w:rsidR="004C6B3D" w:rsidRPr="00F8013D" w14:paraId="0C3F5C97" w14:textId="77777777" w:rsidTr="005E4B3C">
        <w:trPr>
          <w:trHeight w:val="540"/>
        </w:trPr>
        <w:tc>
          <w:tcPr>
            <w:tcW w:w="1351" w:type="pct"/>
            <w:vMerge w:val="restart"/>
            <w:tcBorders>
              <w:top w:val="nil"/>
              <w:left w:val="single" w:sz="4" w:space="0" w:color="000000"/>
              <w:bottom w:val="single" w:sz="4" w:space="0" w:color="000000"/>
              <w:right w:val="single" w:sz="4" w:space="0" w:color="000000"/>
            </w:tcBorders>
            <w:shd w:val="clear" w:color="auto" w:fill="auto"/>
            <w:vAlign w:val="center"/>
            <w:hideMark/>
          </w:tcPr>
          <w:p w14:paraId="0866904E"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1.</w:t>
            </w:r>
            <w:r w:rsidRPr="00FB6A64">
              <w:rPr>
                <w:rFonts w:ascii="Times New Roman" w:eastAsia="仿宋_GB2312" w:hAnsi="Times New Roman" w:hint="eastAsia"/>
                <w:szCs w:val="21"/>
              </w:rPr>
              <w:t>项目投资总额（元）</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61BAC4AB"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计划</w:t>
            </w:r>
          </w:p>
        </w:tc>
        <w:tc>
          <w:tcPr>
            <w:tcW w:w="2531" w:type="pct"/>
            <w:gridSpan w:val="9"/>
            <w:tcBorders>
              <w:top w:val="single" w:sz="4" w:space="0" w:color="000000"/>
              <w:left w:val="nil"/>
              <w:bottom w:val="single" w:sz="4" w:space="0" w:color="000000"/>
              <w:right w:val="single" w:sz="4" w:space="0" w:color="000000"/>
            </w:tcBorders>
            <w:shd w:val="clear" w:color="auto" w:fill="auto"/>
            <w:vAlign w:val="center"/>
            <w:hideMark/>
          </w:tcPr>
          <w:p w14:paraId="5517C72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15946</w:t>
            </w:r>
            <w:r w:rsidRPr="00E82FAD">
              <w:rPr>
                <w:rFonts w:ascii="仿宋_GB2312" w:eastAsia="仿宋_GB2312" w:hAnsi="Times New Roman" w:hint="eastAsia"/>
                <w:color w:val="000000"/>
                <w:kern w:val="0"/>
                <w:szCs w:val="21"/>
              </w:rPr>
              <w:t>万元</w:t>
            </w:r>
          </w:p>
        </w:tc>
      </w:tr>
      <w:tr w:rsidR="004C6B3D" w:rsidRPr="00F8013D" w14:paraId="41747A50" w14:textId="77777777" w:rsidTr="005E4B3C">
        <w:trPr>
          <w:trHeight w:val="540"/>
        </w:trPr>
        <w:tc>
          <w:tcPr>
            <w:tcW w:w="1351" w:type="pct"/>
            <w:vMerge/>
            <w:tcBorders>
              <w:top w:val="nil"/>
              <w:left w:val="single" w:sz="4" w:space="0" w:color="000000"/>
              <w:bottom w:val="single" w:sz="4" w:space="0" w:color="000000"/>
              <w:right w:val="single" w:sz="4" w:space="0" w:color="000000"/>
            </w:tcBorders>
            <w:vAlign w:val="center"/>
            <w:hideMark/>
          </w:tcPr>
          <w:p w14:paraId="75CFBC48" w14:textId="77777777" w:rsidR="004C6B3D" w:rsidRPr="00FB6A64" w:rsidRDefault="004C6B3D" w:rsidP="00FB6A64">
            <w:pPr>
              <w:widowControl/>
              <w:jc w:val="center"/>
              <w:rPr>
                <w:rFonts w:ascii="Times New Roman" w:eastAsia="仿宋_GB2312" w:hAnsi="Times New Roman"/>
                <w:szCs w:val="21"/>
              </w:rPr>
            </w:pP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3D771589"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实际</w:t>
            </w:r>
          </w:p>
        </w:tc>
        <w:tc>
          <w:tcPr>
            <w:tcW w:w="2531" w:type="pct"/>
            <w:gridSpan w:val="9"/>
            <w:tcBorders>
              <w:top w:val="single" w:sz="4" w:space="0" w:color="000000"/>
              <w:left w:val="nil"/>
              <w:bottom w:val="single" w:sz="4" w:space="0" w:color="000000"/>
              <w:right w:val="single" w:sz="4" w:space="0" w:color="000000"/>
            </w:tcBorders>
            <w:shd w:val="clear" w:color="auto" w:fill="auto"/>
            <w:vAlign w:val="center"/>
            <w:hideMark/>
          </w:tcPr>
          <w:p w14:paraId="1C81FA85"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16463</w:t>
            </w:r>
            <w:r w:rsidRPr="00E82FAD">
              <w:rPr>
                <w:rFonts w:ascii="仿宋_GB2312" w:eastAsia="仿宋_GB2312" w:hAnsi="Times New Roman" w:hint="eastAsia"/>
                <w:color w:val="000000"/>
                <w:kern w:val="0"/>
                <w:szCs w:val="21"/>
              </w:rPr>
              <w:t>万元</w:t>
            </w:r>
          </w:p>
        </w:tc>
      </w:tr>
      <w:tr w:rsidR="004C6B3D" w:rsidRPr="00F8013D" w14:paraId="1286B589" w14:textId="77777777" w:rsidTr="005E4B3C">
        <w:trPr>
          <w:trHeight w:val="540"/>
        </w:trPr>
        <w:tc>
          <w:tcPr>
            <w:tcW w:w="1351" w:type="pct"/>
            <w:vMerge/>
            <w:tcBorders>
              <w:top w:val="nil"/>
              <w:left w:val="single" w:sz="4" w:space="0" w:color="000000"/>
              <w:bottom w:val="single" w:sz="4" w:space="0" w:color="000000"/>
              <w:right w:val="single" w:sz="4" w:space="0" w:color="000000"/>
            </w:tcBorders>
            <w:vAlign w:val="center"/>
            <w:hideMark/>
          </w:tcPr>
          <w:p w14:paraId="2C85192B" w14:textId="77777777" w:rsidR="004C6B3D" w:rsidRPr="00FB6A64" w:rsidRDefault="004C6B3D" w:rsidP="00FB6A64">
            <w:pPr>
              <w:widowControl/>
              <w:jc w:val="center"/>
              <w:rPr>
                <w:rFonts w:ascii="Times New Roman" w:eastAsia="仿宋_GB2312" w:hAnsi="Times New Roman"/>
                <w:szCs w:val="21"/>
              </w:rPr>
            </w:pP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092352C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投资完成率</w:t>
            </w:r>
          </w:p>
        </w:tc>
        <w:tc>
          <w:tcPr>
            <w:tcW w:w="2531" w:type="pct"/>
            <w:gridSpan w:val="9"/>
            <w:tcBorders>
              <w:top w:val="single" w:sz="4" w:space="0" w:color="000000"/>
              <w:left w:val="nil"/>
              <w:bottom w:val="single" w:sz="4" w:space="0" w:color="000000"/>
              <w:right w:val="single" w:sz="4" w:space="0" w:color="000000"/>
            </w:tcBorders>
            <w:shd w:val="clear" w:color="auto" w:fill="auto"/>
            <w:vAlign w:val="center"/>
            <w:hideMark/>
          </w:tcPr>
          <w:p w14:paraId="2B2A5835"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D9223AC" w14:textId="77777777" w:rsidTr="005E4B3C">
        <w:trPr>
          <w:trHeight w:val="540"/>
        </w:trPr>
        <w:tc>
          <w:tcPr>
            <w:tcW w:w="1351" w:type="pct"/>
            <w:vMerge w:val="restart"/>
            <w:tcBorders>
              <w:top w:val="nil"/>
              <w:left w:val="single" w:sz="4" w:space="0" w:color="000000"/>
              <w:bottom w:val="single" w:sz="4" w:space="0" w:color="000000"/>
              <w:right w:val="single" w:sz="4" w:space="0" w:color="000000"/>
            </w:tcBorders>
            <w:shd w:val="clear" w:color="auto" w:fill="auto"/>
            <w:vAlign w:val="center"/>
            <w:hideMark/>
          </w:tcPr>
          <w:p w14:paraId="54EEF8CC"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lastRenderedPageBreak/>
              <w:t>2.</w:t>
            </w:r>
            <w:r w:rsidRPr="00FB6A64">
              <w:rPr>
                <w:rFonts w:ascii="Times New Roman" w:eastAsia="仿宋_GB2312" w:hAnsi="Times New Roman" w:hint="eastAsia"/>
                <w:szCs w:val="21"/>
              </w:rPr>
              <w:t>项目资金来源（元）</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6ECB9481"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仿宋_GB2312" w:eastAsia="仿宋_GB2312" w:hAnsi="Times New Roman" w:hint="eastAsia"/>
                <w:color w:val="000000"/>
                <w:kern w:val="0"/>
                <w:szCs w:val="20"/>
              </w:rPr>
              <w:t>项目</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130D165F"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仿宋_GB2312" w:eastAsia="仿宋_GB2312" w:hAnsi="Times New Roman" w:hint="eastAsia"/>
                <w:color w:val="000000"/>
                <w:kern w:val="0"/>
                <w:szCs w:val="20"/>
              </w:rPr>
              <w:t>计划情况</w:t>
            </w:r>
          </w:p>
        </w:tc>
        <w:tc>
          <w:tcPr>
            <w:tcW w:w="939" w:type="pct"/>
            <w:gridSpan w:val="3"/>
            <w:tcBorders>
              <w:top w:val="single" w:sz="4" w:space="0" w:color="000000"/>
              <w:left w:val="nil"/>
              <w:bottom w:val="single" w:sz="4" w:space="0" w:color="000000"/>
              <w:right w:val="single" w:sz="4" w:space="0" w:color="000000"/>
            </w:tcBorders>
            <w:shd w:val="clear" w:color="auto" w:fill="auto"/>
            <w:vAlign w:val="center"/>
            <w:hideMark/>
          </w:tcPr>
          <w:p w14:paraId="781FF793"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仿宋_GB2312" w:eastAsia="仿宋_GB2312" w:hAnsi="Times New Roman" w:hint="eastAsia"/>
                <w:color w:val="000000"/>
                <w:kern w:val="0"/>
                <w:szCs w:val="20"/>
              </w:rPr>
              <w:t>实际完成情况</w:t>
            </w:r>
          </w:p>
        </w:tc>
        <w:tc>
          <w:tcPr>
            <w:tcW w:w="400" w:type="pct"/>
            <w:tcBorders>
              <w:top w:val="nil"/>
              <w:left w:val="nil"/>
              <w:bottom w:val="single" w:sz="4" w:space="0" w:color="000000"/>
              <w:right w:val="single" w:sz="4" w:space="0" w:color="000000"/>
            </w:tcBorders>
            <w:shd w:val="clear" w:color="auto" w:fill="auto"/>
            <w:vAlign w:val="center"/>
            <w:hideMark/>
          </w:tcPr>
          <w:p w14:paraId="7D69C406"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备注</w:t>
            </w:r>
          </w:p>
        </w:tc>
      </w:tr>
      <w:tr w:rsidR="004C6B3D" w:rsidRPr="00F8013D" w14:paraId="37E491E0" w14:textId="77777777" w:rsidTr="005E4B3C">
        <w:trPr>
          <w:trHeight w:val="540"/>
        </w:trPr>
        <w:tc>
          <w:tcPr>
            <w:tcW w:w="1351" w:type="pct"/>
            <w:vMerge/>
            <w:tcBorders>
              <w:top w:val="nil"/>
              <w:left w:val="single" w:sz="4" w:space="0" w:color="000000"/>
              <w:bottom w:val="single" w:sz="4" w:space="0" w:color="000000"/>
              <w:right w:val="single" w:sz="4" w:space="0" w:color="000000"/>
            </w:tcBorders>
            <w:vAlign w:val="center"/>
            <w:hideMark/>
          </w:tcPr>
          <w:p w14:paraId="4A6F6350" w14:textId="77777777" w:rsidR="004C6B3D" w:rsidRPr="00E82FAD" w:rsidRDefault="004C6B3D" w:rsidP="007F29A6">
            <w:pPr>
              <w:widowControl/>
              <w:jc w:val="left"/>
              <w:rPr>
                <w:rFonts w:ascii="仿宋_GB2312" w:eastAsia="仿宋_GB2312" w:hAnsi="Times New Roman"/>
                <w:color w:val="000000"/>
                <w:kern w:val="0"/>
                <w:szCs w:val="21"/>
              </w:rPr>
            </w:pP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2E41C822"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自由资金和筹资</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2CA7928D"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15946</w:t>
            </w:r>
            <w:r w:rsidRPr="00E82FAD">
              <w:rPr>
                <w:rFonts w:ascii="仿宋_GB2312" w:eastAsia="仿宋_GB2312" w:hAnsi="Times New Roman" w:hint="eastAsia"/>
                <w:color w:val="000000"/>
                <w:kern w:val="0"/>
                <w:szCs w:val="21"/>
              </w:rPr>
              <w:t>万元</w:t>
            </w:r>
          </w:p>
        </w:tc>
        <w:tc>
          <w:tcPr>
            <w:tcW w:w="939" w:type="pct"/>
            <w:gridSpan w:val="3"/>
            <w:tcBorders>
              <w:top w:val="single" w:sz="4" w:space="0" w:color="000000"/>
              <w:left w:val="nil"/>
              <w:bottom w:val="single" w:sz="4" w:space="0" w:color="000000"/>
              <w:right w:val="single" w:sz="4" w:space="0" w:color="000000"/>
            </w:tcBorders>
            <w:shd w:val="clear" w:color="auto" w:fill="auto"/>
            <w:vAlign w:val="center"/>
            <w:hideMark/>
          </w:tcPr>
          <w:p w14:paraId="33ADE8AA"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16463</w:t>
            </w:r>
            <w:r w:rsidRPr="00E82FAD">
              <w:rPr>
                <w:rFonts w:ascii="仿宋_GB2312" w:eastAsia="仿宋_GB2312" w:hAnsi="Times New Roman" w:hint="eastAsia"/>
                <w:color w:val="000000"/>
                <w:kern w:val="0"/>
                <w:szCs w:val="21"/>
              </w:rPr>
              <w:t>万元</w:t>
            </w:r>
          </w:p>
        </w:tc>
        <w:tc>
          <w:tcPr>
            <w:tcW w:w="400" w:type="pct"/>
            <w:tcBorders>
              <w:top w:val="nil"/>
              <w:left w:val="nil"/>
              <w:bottom w:val="single" w:sz="4" w:space="0" w:color="000000"/>
              <w:right w:val="single" w:sz="4" w:space="0" w:color="000000"/>
            </w:tcBorders>
            <w:shd w:val="clear" w:color="auto" w:fill="auto"/>
            <w:vAlign w:val="center"/>
            <w:hideMark/>
          </w:tcPr>
          <w:p w14:paraId="31C3998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63C93E1C" w14:textId="77777777" w:rsidTr="005E4B3C">
        <w:trPr>
          <w:trHeight w:val="540"/>
        </w:trPr>
        <w:tc>
          <w:tcPr>
            <w:tcW w:w="1351" w:type="pct"/>
            <w:vMerge/>
            <w:tcBorders>
              <w:top w:val="nil"/>
              <w:left w:val="single" w:sz="4" w:space="0" w:color="000000"/>
              <w:bottom w:val="single" w:sz="4" w:space="0" w:color="000000"/>
              <w:right w:val="single" w:sz="4" w:space="0" w:color="000000"/>
            </w:tcBorders>
            <w:vAlign w:val="center"/>
            <w:hideMark/>
          </w:tcPr>
          <w:p w14:paraId="56BD1810" w14:textId="77777777" w:rsidR="004C6B3D" w:rsidRPr="00E82FAD" w:rsidRDefault="004C6B3D" w:rsidP="007F29A6">
            <w:pPr>
              <w:widowControl/>
              <w:jc w:val="left"/>
              <w:rPr>
                <w:rFonts w:ascii="仿宋_GB2312" w:eastAsia="仿宋_GB2312" w:hAnsi="Times New Roman"/>
                <w:color w:val="000000"/>
                <w:kern w:val="0"/>
                <w:szCs w:val="21"/>
              </w:rPr>
            </w:pP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2F5107EA"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52A95746"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939" w:type="pct"/>
            <w:gridSpan w:val="3"/>
            <w:tcBorders>
              <w:top w:val="single" w:sz="4" w:space="0" w:color="000000"/>
              <w:left w:val="nil"/>
              <w:bottom w:val="single" w:sz="4" w:space="0" w:color="000000"/>
              <w:right w:val="single" w:sz="4" w:space="0" w:color="000000"/>
            </w:tcBorders>
            <w:shd w:val="clear" w:color="auto" w:fill="auto"/>
            <w:vAlign w:val="center"/>
            <w:hideMark/>
          </w:tcPr>
          <w:p w14:paraId="45860C45"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400" w:type="pct"/>
            <w:tcBorders>
              <w:top w:val="nil"/>
              <w:left w:val="nil"/>
              <w:bottom w:val="single" w:sz="4" w:space="0" w:color="000000"/>
              <w:right w:val="single" w:sz="4" w:space="0" w:color="000000"/>
            </w:tcBorders>
            <w:shd w:val="clear" w:color="auto" w:fill="auto"/>
            <w:vAlign w:val="center"/>
            <w:hideMark/>
          </w:tcPr>
          <w:p w14:paraId="429185DD"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16FBC62" w14:textId="77777777" w:rsidTr="005E4B3C">
        <w:trPr>
          <w:trHeight w:val="540"/>
        </w:trPr>
        <w:tc>
          <w:tcPr>
            <w:tcW w:w="2469"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60954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合  计</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264CC91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939" w:type="pct"/>
            <w:gridSpan w:val="3"/>
            <w:tcBorders>
              <w:top w:val="single" w:sz="4" w:space="0" w:color="000000"/>
              <w:left w:val="nil"/>
              <w:bottom w:val="single" w:sz="4" w:space="0" w:color="000000"/>
              <w:right w:val="single" w:sz="4" w:space="0" w:color="000000"/>
            </w:tcBorders>
            <w:shd w:val="clear" w:color="auto" w:fill="auto"/>
            <w:vAlign w:val="center"/>
            <w:hideMark/>
          </w:tcPr>
          <w:p w14:paraId="6ACA9B6B"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400" w:type="pct"/>
            <w:tcBorders>
              <w:top w:val="nil"/>
              <w:left w:val="nil"/>
              <w:bottom w:val="single" w:sz="4" w:space="0" w:color="000000"/>
              <w:right w:val="single" w:sz="4" w:space="0" w:color="000000"/>
            </w:tcBorders>
            <w:shd w:val="clear" w:color="auto" w:fill="auto"/>
            <w:vAlign w:val="center"/>
            <w:hideMark/>
          </w:tcPr>
          <w:p w14:paraId="79B93694"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4D99651" w14:textId="77777777" w:rsidTr="005E4B3C">
        <w:trPr>
          <w:trHeight w:val="72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469AD5BD"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3.项目实际支出情况</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3D06A135"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仿宋_GB2312" w:eastAsia="仿宋_GB2312" w:hAnsi="Times New Roman" w:hint="eastAsia"/>
                <w:color w:val="000000"/>
                <w:kern w:val="0"/>
                <w:szCs w:val="20"/>
              </w:rPr>
              <w:t>项目</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42633729"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预计开支额（元）</w:t>
            </w:r>
          </w:p>
        </w:tc>
        <w:tc>
          <w:tcPr>
            <w:tcW w:w="536" w:type="pct"/>
            <w:tcBorders>
              <w:top w:val="nil"/>
              <w:left w:val="nil"/>
              <w:bottom w:val="single" w:sz="4" w:space="0" w:color="000000"/>
              <w:right w:val="single" w:sz="4" w:space="0" w:color="000000"/>
            </w:tcBorders>
            <w:shd w:val="clear" w:color="auto" w:fill="auto"/>
            <w:vAlign w:val="center"/>
            <w:hideMark/>
          </w:tcPr>
          <w:p w14:paraId="7347EF9E"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实际开支额（元）</w:t>
            </w:r>
          </w:p>
        </w:tc>
        <w:tc>
          <w:tcPr>
            <w:tcW w:w="804" w:type="pct"/>
            <w:gridSpan w:val="3"/>
            <w:tcBorders>
              <w:top w:val="single" w:sz="4" w:space="0" w:color="000000"/>
              <w:left w:val="nil"/>
              <w:bottom w:val="single" w:sz="4" w:space="0" w:color="000000"/>
              <w:right w:val="single" w:sz="4" w:space="0" w:color="000000"/>
            </w:tcBorders>
            <w:shd w:val="clear" w:color="auto" w:fill="auto"/>
            <w:vAlign w:val="center"/>
            <w:hideMark/>
          </w:tcPr>
          <w:p w14:paraId="29C0646E"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其中：专项资金支出额（元）</w:t>
            </w:r>
          </w:p>
        </w:tc>
      </w:tr>
      <w:tr w:rsidR="004C6B3D" w:rsidRPr="00F8013D" w14:paraId="6179051B"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3A6890C5" w14:textId="77777777" w:rsidR="004C6B3D" w:rsidRPr="00E82FAD" w:rsidRDefault="004C6B3D" w:rsidP="007F29A6">
            <w:pPr>
              <w:widowControl/>
              <w:jc w:val="center"/>
              <w:rPr>
                <w:rFonts w:ascii="仿宋_GB2312" w:eastAsia="仿宋_GB2312" w:hAnsi="Times New Roman"/>
                <w:color w:val="000000"/>
                <w:kern w:val="0"/>
                <w:szCs w:val="22"/>
              </w:rPr>
            </w:pPr>
            <w:r w:rsidRPr="00E82FAD">
              <w:rPr>
                <w:rFonts w:ascii="仿宋_GB2312" w:eastAsia="仿宋_GB2312" w:hAnsi="Times New Roman" w:hint="eastAsia"/>
                <w:color w:val="000000"/>
                <w:kern w:val="0"/>
                <w:szCs w:val="22"/>
              </w:rPr>
              <w:t xml:space="preserve">　</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5886AC42"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418B3FE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536" w:type="pct"/>
            <w:tcBorders>
              <w:top w:val="nil"/>
              <w:left w:val="nil"/>
              <w:bottom w:val="single" w:sz="4" w:space="0" w:color="000000"/>
              <w:right w:val="single" w:sz="4" w:space="0" w:color="000000"/>
            </w:tcBorders>
            <w:shd w:val="clear" w:color="auto" w:fill="auto"/>
            <w:vAlign w:val="center"/>
            <w:hideMark/>
          </w:tcPr>
          <w:p w14:paraId="161EAE2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804" w:type="pct"/>
            <w:gridSpan w:val="3"/>
            <w:tcBorders>
              <w:top w:val="single" w:sz="4" w:space="0" w:color="000000"/>
              <w:left w:val="nil"/>
              <w:bottom w:val="single" w:sz="4" w:space="0" w:color="000000"/>
              <w:right w:val="single" w:sz="4" w:space="0" w:color="000000"/>
            </w:tcBorders>
            <w:shd w:val="clear" w:color="auto" w:fill="auto"/>
            <w:vAlign w:val="center"/>
            <w:hideMark/>
          </w:tcPr>
          <w:p w14:paraId="320AC01E"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1700AA71"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noWrap/>
            <w:vAlign w:val="center"/>
            <w:hideMark/>
          </w:tcPr>
          <w:p w14:paraId="7AC5BE36" w14:textId="77777777" w:rsidR="004C6B3D" w:rsidRPr="00E82FAD" w:rsidRDefault="004C6B3D" w:rsidP="007F29A6">
            <w:pPr>
              <w:widowControl/>
              <w:jc w:val="center"/>
              <w:rPr>
                <w:rFonts w:ascii="仿宋_GB2312" w:eastAsia="仿宋_GB2312" w:hAnsi="Times New Roman"/>
                <w:color w:val="000000"/>
                <w:kern w:val="0"/>
                <w:szCs w:val="22"/>
              </w:rPr>
            </w:pPr>
            <w:r w:rsidRPr="00E82FAD">
              <w:rPr>
                <w:rFonts w:ascii="仿宋_GB2312" w:eastAsia="仿宋_GB2312" w:hAnsi="Times New Roman" w:hint="eastAsia"/>
                <w:color w:val="000000"/>
                <w:kern w:val="0"/>
                <w:szCs w:val="22"/>
              </w:rPr>
              <w:t xml:space="preserve">　</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0F1F22EB"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388B4A3E"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536" w:type="pct"/>
            <w:tcBorders>
              <w:top w:val="nil"/>
              <w:left w:val="nil"/>
              <w:bottom w:val="single" w:sz="4" w:space="0" w:color="000000"/>
              <w:right w:val="single" w:sz="4" w:space="0" w:color="000000"/>
            </w:tcBorders>
            <w:shd w:val="clear" w:color="auto" w:fill="auto"/>
            <w:vAlign w:val="center"/>
            <w:hideMark/>
          </w:tcPr>
          <w:p w14:paraId="52AC0131"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804" w:type="pct"/>
            <w:gridSpan w:val="3"/>
            <w:tcBorders>
              <w:top w:val="single" w:sz="4" w:space="0" w:color="000000"/>
              <w:left w:val="nil"/>
              <w:bottom w:val="single" w:sz="4" w:space="0" w:color="000000"/>
              <w:right w:val="single" w:sz="4" w:space="0" w:color="000000"/>
            </w:tcBorders>
            <w:shd w:val="clear" w:color="auto" w:fill="auto"/>
            <w:vAlign w:val="center"/>
            <w:hideMark/>
          </w:tcPr>
          <w:p w14:paraId="2BB69862"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79E44CDC"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noWrap/>
            <w:vAlign w:val="center"/>
            <w:hideMark/>
          </w:tcPr>
          <w:p w14:paraId="0F97656E" w14:textId="77777777" w:rsidR="004C6B3D" w:rsidRPr="00E82FAD" w:rsidRDefault="004C6B3D" w:rsidP="007F29A6">
            <w:pPr>
              <w:widowControl/>
              <w:jc w:val="center"/>
              <w:rPr>
                <w:rFonts w:ascii="仿宋_GB2312" w:eastAsia="仿宋_GB2312" w:hAnsi="Times New Roman"/>
                <w:color w:val="000000"/>
                <w:kern w:val="0"/>
                <w:szCs w:val="22"/>
              </w:rPr>
            </w:pPr>
            <w:r w:rsidRPr="00E82FAD">
              <w:rPr>
                <w:rFonts w:ascii="仿宋_GB2312" w:eastAsia="仿宋_GB2312" w:hAnsi="Times New Roman" w:hint="eastAsia"/>
                <w:color w:val="000000"/>
                <w:kern w:val="0"/>
                <w:szCs w:val="22"/>
              </w:rPr>
              <w:t xml:space="preserve">　</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3E1ADF2A"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27F01C8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536" w:type="pct"/>
            <w:tcBorders>
              <w:top w:val="nil"/>
              <w:left w:val="nil"/>
              <w:bottom w:val="single" w:sz="4" w:space="0" w:color="000000"/>
              <w:right w:val="single" w:sz="4" w:space="0" w:color="000000"/>
            </w:tcBorders>
            <w:shd w:val="clear" w:color="auto" w:fill="auto"/>
            <w:vAlign w:val="center"/>
            <w:hideMark/>
          </w:tcPr>
          <w:p w14:paraId="41846CAC"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804" w:type="pct"/>
            <w:gridSpan w:val="3"/>
            <w:tcBorders>
              <w:top w:val="single" w:sz="4" w:space="0" w:color="000000"/>
              <w:left w:val="nil"/>
              <w:bottom w:val="single" w:sz="4" w:space="0" w:color="000000"/>
              <w:right w:val="single" w:sz="4" w:space="0" w:color="000000"/>
            </w:tcBorders>
            <w:shd w:val="clear" w:color="auto" w:fill="auto"/>
            <w:vAlign w:val="center"/>
            <w:hideMark/>
          </w:tcPr>
          <w:p w14:paraId="1049CA58"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176B970B"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noWrap/>
            <w:vAlign w:val="center"/>
            <w:hideMark/>
          </w:tcPr>
          <w:p w14:paraId="46658B48" w14:textId="77777777" w:rsidR="004C6B3D" w:rsidRPr="00E82FAD" w:rsidRDefault="004C6B3D" w:rsidP="007F29A6">
            <w:pPr>
              <w:widowControl/>
              <w:jc w:val="center"/>
              <w:rPr>
                <w:rFonts w:ascii="仿宋_GB2312" w:eastAsia="仿宋_GB2312" w:hAnsi="Times New Roman"/>
                <w:color w:val="000000"/>
                <w:kern w:val="0"/>
                <w:szCs w:val="22"/>
              </w:rPr>
            </w:pPr>
            <w:r w:rsidRPr="00E82FAD">
              <w:rPr>
                <w:rFonts w:ascii="仿宋_GB2312" w:eastAsia="仿宋_GB2312" w:hAnsi="Times New Roman" w:hint="eastAsia"/>
                <w:color w:val="000000"/>
                <w:kern w:val="0"/>
                <w:szCs w:val="22"/>
              </w:rPr>
              <w:t xml:space="preserve">　</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409D30A2"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695F8AC5"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536" w:type="pct"/>
            <w:tcBorders>
              <w:top w:val="nil"/>
              <w:left w:val="nil"/>
              <w:bottom w:val="single" w:sz="4" w:space="0" w:color="000000"/>
              <w:right w:val="single" w:sz="4" w:space="0" w:color="000000"/>
            </w:tcBorders>
            <w:shd w:val="clear" w:color="auto" w:fill="auto"/>
            <w:vAlign w:val="center"/>
            <w:hideMark/>
          </w:tcPr>
          <w:p w14:paraId="115B9231"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804" w:type="pct"/>
            <w:gridSpan w:val="3"/>
            <w:tcBorders>
              <w:top w:val="single" w:sz="4" w:space="0" w:color="000000"/>
              <w:left w:val="nil"/>
              <w:bottom w:val="single" w:sz="4" w:space="0" w:color="000000"/>
              <w:right w:val="single" w:sz="4" w:space="0" w:color="000000"/>
            </w:tcBorders>
            <w:shd w:val="clear" w:color="auto" w:fill="auto"/>
            <w:vAlign w:val="center"/>
            <w:hideMark/>
          </w:tcPr>
          <w:p w14:paraId="0104277D"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475A48E0" w14:textId="77777777" w:rsidTr="005E4B3C">
        <w:trPr>
          <w:trHeight w:val="540"/>
        </w:trPr>
        <w:tc>
          <w:tcPr>
            <w:tcW w:w="2469"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58E300E" w14:textId="77777777" w:rsidR="004C6B3D" w:rsidRPr="00E82FAD" w:rsidRDefault="004C6B3D" w:rsidP="007F29A6">
            <w:pPr>
              <w:widowControl/>
              <w:jc w:val="center"/>
              <w:rPr>
                <w:rFonts w:ascii="仿宋_GB2312" w:eastAsia="仿宋_GB2312" w:hAnsi="Times New Roman"/>
                <w:color w:val="000000"/>
                <w:kern w:val="0"/>
                <w:szCs w:val="22"/>
              </w:rPr>
            </w:pPr>
            <w:r w:rsidRPr="00E82FAD">
              <w:rPr>
                <w:rFonts w:ascii="仿宋_GB2312" w:eastAsia="仿宋_GB2312" w:hAnsi="Times New Roman" w:hint="eastAsia"/>
                <w:color w:val="000000"/>
                <w:kern w:val="0"/>
                <w:szCs w:val="22"/>
              </w:rPr>
              <w:t>合  计</w:t>
            </w:r>
          </w:p>
        </w:tc>
        <w:tc>
          <w:tcPr>
            <w:tcW w:w="1191" w:type="pct"/>
            <w:gridSpan w:val="5"/>
            <w:tcBorders>
              <w:top w:val="single" w:sz="4" w:space="0" w:color="000000"/>
              <w:left w:val="nil"/>
              <w:bottom w:val="single" w:sz="4" w:space="0" w:color="000000"/>
              <w:right w:val="single" w:sz="4" w:space="0" w:color="000000"/>
            </w:tcBorders>
            <w:shd w:val="clear" w:color="auto" w:fill="auto"/>
            <w:vAlign w:val="center"/>
            <w:hideMark/>
          </w:tcPr>
          <w:p w14:paraId="0AD64AC4"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536" w:type="pct"/>
            <w:tcBorders>
              <w:top w:val="nil"/>
              <w:left w:val="nil"/>
              <w:bottom w:val="single" w:sz="4" w:space="0" w:color="000000"/>
              <w:right w:val="single" w:sz="4" w:space="0" w:color="000000"/>
            </w:tcBorders>
            <w:shd w:val="clear" w:color="auto" w:fill="auto"/>
            <w:vAlign w:val="center"/>
            <w:hideMark/>
          </w:tcPr>
          <w:p w14:paraId="59FEE97A"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c>
          <w:tcPr>
            <w:tcW w:w="804" w:type="pct"/>
            <w:gridSpan w:val="3"/>
            <w:tcBorders>
              <w:top w:val="single" w:sz="4" w:space="0" w:color="000000"/>
              <w:left w:val="nil"/>
              <w:bottom w:val="single" w:sz="4" w:space="0" w:color="000000"/>
              <w:right w:val="single" w:sz="4" w:space="0" w:color="000000"/>
            </w:tcBorders>
            <w:shd w:val="clear" w:color="auto" w:fill="auto"/>
            <w:vAlign w:val="center"/>
            <w:hideMark/>
          </w:tcPr>
          <w:p w14:paraId="234FCC38"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05A44193" w14:textId="77777777" w:rsidTr="005E4B3C">
        <w:trPr>
          <w:trHeight w:val="540"/>
        </w:trPr>
        <w:tc>
          <w:tcPr>
            <w:tcW w:w="2469"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AA8C9E"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4.专项资金是否专款专用</w:t>
            </w:r>
          </w:p>
        </w:tc>
        <w:tc>
          <w:tcPr>
            <w:tcW w:w="745" w:type="pct"/>
            <w:gridSpan w:val="3"/>
            <w:tcBorders>
              <w:top w:val="single" w:sz="4" w:space="0" w:color="000000"/>
              <w:left w:val="nil"/>
              <w:bottom w:val="single" w:sz="4" w:space="0" w:color="000000"/>
              <w:right w:val="single" w:sz="4" w:space="0" w:color="000000"/>
            </w:tcBorders>
            <w:shd w:val="clear" w:color="auto" w:fill="auto"/>
            <w:vAlign w:val="center"/>
            <w:hideMark/>
          </w:tcPr>
          <w:p w14:paraId="42E18208"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无专项资金</w:t>
            </w:r>
          </w:p>
        </w:tc>
        <w:tc>
          <w:tcPr>
            <w:tcW w:w="1786" w:type="pct"/>
            <w:gridSpan w:val="6"/>
            <w:tcBorders>
              <w:top w:val="single" w:sz="4" w:space="0" w:color="000000"/>
              <w:left w:val="nil"/>
              <w:bottom w:val="single" w:sz="4" w:space="0" w:color="000000"/>
              <w:right w:val="single" w:sz="4" w:space="0" w:color="000000"/>
            </w:tcBorders>
            <w:shd w:val="clear" w:color="auto" w:fill="auto"/>
            <w:vAlign w:val="center"/>
            <w:hideMark/>
          </w:tcPr>
          <w:p w14:paraId="604657D4"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1、</w:t>
            </w:r>
            <w:r w:rsidRPr="00E82FAD">
              <w:rPr>
                <w:rFonts w:ascii="仿宋_GB2312" w:eastAsia="仿宋_GB2312" w:hAnsi="Times New Roman" w:hint="eastAsia"/>
                <w:color w:val="000000"/>
                <w:kern w:val="0"/>
                <w:szCs w:val="21"/>
              </w:rPr>
              <w:t> </w:t>
            </w:r>
            <w:r w:rsidRPr="00E82FAD">
              <w:rPr>
                <w:rFonts w:ascii="仿宋_GB2312" w:eastAsia="仿宋_GB2312" w:hAnsi="Times New Roman" w:hint="eastAsia"/>
                <w:color w:val="000000"/>
                <w:kern w:val="0"/>
                <w:szCs w:val="21"/>
              </w:rPr>
              <w:t xml:space="preserve"> □ 是       2、</w:t>
            </w:r>
            <w:r w:rsidRPr="00E82FAD">
              <w:rPr>
                <w:rFonts w:ascii="仿宋_GB2312" w:eastAsia="仿宋_GB2312" w:hAnsi="Times New Roman" w:hint="eastAsia"/>
                <w:color w:val="000000"/>
                <w:kern w:val="0"/>
                <w:szCs w:val="21"/>
              </w:rPr>
              <w:t> </w:t>
            </w:r>
            <w:r w:rsidRPr="00E82FAD">
              <w:rPr>
                <w:rFonts w:ascii="仿宋_GB2312" w:eastAsia="仿宋_GB2312" w:hAnsi="Times New Roman" w:hint="eastAsia"/>
                <w:color w:val="000000"/>
                <w:kern w:val="0"/>
                <w:szCs w:val="21"/>
              </w:rPr>
              <w:t xml:space="preserve"> □ 否</w:t>
            </w:r>
          </w:p>
        </w:tc>
      </w:tr>
      <w:tr w:rsidR="004C6B3D" w:rsidRPr="00F8013D" w14:paraId="2A454E80" w14:textId="77777777" w:rsidTr="005E4B3C">
        <w:trPr>
          <w:trHeight w:val="540"/>
        </w:trPr>
        <w:tc>
          <w:tcPr>
            <w:tcW w:w="2469"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746AEA"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5.是否对专项资金单独列账</w:t>
            </w:r>
          </w:p>
        </w:tc>
        <w:tc>
          <w:tcPr>
            <w:tcW w:w="745" w:type="pct"/>
            <w:gridSpan w:val="3"/>
            <w:tcBorders>
              <w:top w:val="single" w:sz="4" w:space="0" w:color="000000"/>
              <w:left w:val="nil"/>
              <w:bottom w:val="single" w:sz="4" w:space="0" w:color="000000"/>
              <w:right w:val="single" w:sz="4" w:space="0" w:color="000000"/>
            </w:tcBorders>
            <w:shd w:val="clear" w:color="auto" w:fill="auto"/>
            <w:vAlign w:val="center"/>
            <w:hideMark/>
          </w:tcPr>
          <w:p w14:paraId="5236439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无专项资金</w:t>
            </w:r>
          </w:p>
        </w:tc>
        <w:tc>
          <w:tcPr>
            <w:tcW w:w="1786" w:type="pct"/>
            <w:gridSpan w:val="6"/>
            <w:tcBorders>
              <w:top w:val="single" w:sz="4" w:space="0" w:color="000000"/>
              <w:left w:val="nil"/>
              <w:bottom w:val="single" w:sz="4" w:space="0" w:color="000000"/>
              <w:right w:val="single" w:sz="4" w:space="0" w:color="000000"/>
            </w:tcBorders>
            <w:shd w:val="clear" w:color="auto" w:fill="auto"/>
            <w:vAlign w:val="center"/>
            <w:hideMark/>
          </w:tcPr>
          <w:p w14:paraId="06CAB9C4"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1、</w:t>
            </w:r>
            <w:r w:rsidRPr="00E82FAD">
              <w:rPr>
                <w:rFonts w:ascii="仿宋_GB2312" w:eastAsia="仿宋_GB2312" w:hAnsi="Times New Roman" w:hint="eastAsia"/>
                <w:color w:val="000000"/>
                <w:kern w:val="0"/>
                <w:szCs w:val="21"/>
              </w:rPr>
              <w:t> </w:t>
            </w:r>
            <w:r w:rsidRPr="00E82FAD">
              <w:rPr>
                <w:rFonts w:ascii="仿宋_GB2312" w:eastAsia="仿宋_GB2312" w:hAnsi="Times New Roman" w:hint="eastAsia"/>
                <w:color w:val="000000"/>
                <w:kern w:val="0"/>
                <w:szCs w:val="21"/>
              </w:rPr>
              <w:t xml:space="preserve"> □ 是       2、</w:t>
            </w:r>
            <w:r w:rsidRPr="00E82FAD">
              <w:rPr>
                <w:rFonts w:ascii="仿宋_GB2312" w:eastAsia="仿宋_GB2312" w:hAnsi="Times New Roman" w:hint="eastAsia"/>
                <w:color w:val="000000"/>
                <w:kern w:val="0"/>
                <w:szCs w:val="21"/>
              </w:rPr>
              <w:t> </w:t>
            </w:r>
            <w:r w:rsidRPr="00E82FAD">
              <w:rPr>
                <w:rFonts w:ascii="仿宋_GB2312" w:eastAsia="仿宋_GB2312" w:hAnsi="Times New Roman" w:hint="eastAsia"/>
                <w:color w:val="000000"/>
                <w:kern w:val="0"/>
                <w:szCs w:val="21"/>
              </w:rPr>
              <w:t xml:space="preserve"> □ 否</w:t>
            </w:r>
          </w:p>
        </w:tc>
      </w:tr>
      <w:tr w:rsidR="004C6B3D" w:rsidRPr="00F8013D" w14:paraId="3FFEEE8B"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E1441D" w14:textId="77777777" w:rsidR="004C6B3D" w:rsidRPr="00E82FAD" w:rsidRDefault="004C6B3D" w:rsidP="007F29A6">
            <w:pPr>
              <w:widowControl/>
              <w:jc w:val="left"/>
              <w:rPr>
                <w:rFonts w:ascii="仿宋_GB2312" w:eastAsia="仿宋_GB2312" w:hAnsi="Times New Roman"/>
                <w:b/>
                <w:bCs/>
                <w:color w:val="000000"/>
                <w:kern w:val="0"/>
                <w:szCs w:val="21"/>
              </w:rPr>
            </w:pPr>
            <w:r w:rsidRPr="00E82FAD">
              <w:rPr>
                <w:rFonts w:ascii="仿宋_GB2312" w:eastAsia="仿宋_GB2312" w:hAnsi="Times New Roman" w:hint="eastAsia"/>
                <w:b/>
                <w:bCs/>
                <w:color w:val="000000"/>
                <w:kern w:val="0"/>
                <w:szCs w:val="21"/>
              </w:rPr>
              <w:t>四、项目实施单位2021年主要经济指标</w:t>
            </w:r>
          </w:p>
        </w:tc>
      </w:tr>
      <w:tr w:rsidR="004C6B3D" w:rsidRPr="00F8013D" w14:paraId="0CE1D95A" w14:textId="77777777" w:rsidTr="005E4B3C">
        <w:trPr>
          <w:trHeight w:val="540"/>
        </w:trPr>
        <w:tc>
          <w:tcPr>
            <w:tcW w:w="1351" w:type="pct"/>
            <w:tcBorders>
              <w:top w:val="nil"/>
              <w:left w:val="single" w:sz="4" w:space="0" w:color="000000"/>
              <w:bottom w:val="single" w:sz="4" w:space="0" w:color="000000"/>
              <w:right w:val="single" w:sz="4" w:space="0" w:color="000000"/>
            </w:tcBorders>
            <w:shd w:val="clear" w:color="auto" w:fill="auto"/>
            <w:vAlign w:val="center"/>
            <w:hideMark/>
          </w:tcPr>
          <w:p w14:paraId="32121474"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项  目</w:t>
            </w:r>
          </w:p>
        </w:tc>
        <w:tc>
          <w:tcPr>
            <w:tcW w:w="1118" w:type="pct"/>
            <w:gridSpan w:val="3"/>
            <w:tcBorders>
              <w:top w:val="single" w:sz="4" w:space="0" w:color="000000"/>
              <w:left w:val="nil"/>
              <w:bottom w:val="single" w:sz="4" w:space="0" w:color="000000"/>
              <w:right w:val="single" w:sz="4" w:space="0" w:color="000000"/>
            </w:tcBorders>
            <w:shd w:val="clear" w:color="auto" w:fill="auto"/>
            <w:vAlign w:val="center"/>
            <w:hideMark/>
          </w:tcPr>
          <w:p w14:paraId="7AA76454"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Times New Roman" w:eastAsia="仿宋_GB2312" w:hAnsi="Times New Roman"/>
                <w:color w:val="000000"/>
                <w:kern w:val="0"/>
                <w:szCs w:val="20"/>
              </w:rPr>
              <w:t>2020</w:t>
            </w:r>
            <w:r w:rsidRPr="00E82FAD">
              <w:rPr>
                <w:rFonts w:ascii="仿宋_GB2312" w:eastAsia="仿宋_GB2312" w:hAnsi="Times New Roman" w:hint="eastAsia"/>
                <w:color w:val="000000"/>
                <w:kern w:val="0"/>
                <w:szCs w:val="20"/>
              </w:rPr>
              <w:t>年</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02C0E195"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Times New Roman" w:eastAsia="仿宋_GB2312" w:hAnsi="Times New Roman"/>
                <w:color w:val="000000"/>
                <w:kern w:val="0"/>
                <w:szCs w:val="20"/>
              </w:rPr>
              <w:t>2021</w:t>
            </w:r>
            <w:r w:rsidRPr="00E82FAD">
              <w:rPr>
                <w:rFonts w:ascii="仿宋_GB2312" w:eastAsia="仿宋_GB2312" w:hAnsi="Times New Roman" w:hint="eastAsia"/>
                <w:color w:val="000000"/>
                <w:kern w:val="0"/>
                <w:szCs w:val="20"/>
              </w:rPr>
              <w:t>年</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3C9AB65E"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Times New Roman" w:eastAsia="仿宋_GB2312" w:hAnsi="Times New Roman"/>
                <w:color w:val="000000"/>
                <w:kern w:val="0"/>
                <w:szCs w:val="20"/>
              </w:rPr>
              <w:t>2022</w:t>
            </w:r>
            <w:r w:rsidRPr="00E82FAD">
              <w:rPr>
                <w:rFonts w:ascii="仿宋_GB2312" w:eastAsia="仿宋_GB2312" w:hAnsi="Times New Roman" w:hint="eastAsia"/>
                <w:color w:val="000000"/>
                <w:kern w:val="0"/>
                <w:szCs w:val="20"/>
              </w:rPr>
              <w:t>年</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1653188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备注</w:t>
            </w:r>
          </w:p>
        </w:tc>
      </w:tr>
      <w:tr w:rsidR="004C6B3D" w:rsidRPr="00F8013D" w14:paraId="451613BC" w14:textId="77777777" w:rsidTr="005E4B3C">
        <w:trPr>
          <w:trHeight w:val="540"/>
        </w:trPr>
        <w:tc>
          <w:tcPr>
            <w:tcW w:w="13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5C1C66" w14:textId="61A89F53"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1.</w:t>
            </w:r>
            <w:r w:rsidRPr="00FB6A64">
              <w:rPr>
                <w:rFonts w:ascii="Times New Roman" w:eastAsia="仿宋_GB2312" w:hAnsi="Times New Roman" w:hint="eastAsia"/>
                <w:szCs w:val="21"/>
              </w:rPr>
              <w:t>财政拨付金额（万元）</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BA5291" w14:textId="77777777" w:rsidR="004C6B3D" w:rsidRPr="00E82FAD" w:rsidRDefault="004C6B3D" w:rsidP="007F29A6">
            <w:pPr>
              <w:widowControl/>
              <w:jc w:val="right"/>
              <w:rPr>
                <w:rFonts w:ascii="Times New Roman" w:eastAsia="仿宋_GB2312" w:hAnsi="Times New Roman"/>
                <w:color w:val="000000"/>
                <w:kern w:val="0"/>
                <w:szCs w:val="20"/>
              </w:rPr>
            </w:pPr>
            <w:r w:rsidRPr="00E82FAD">
              <w:rPr>
                <w:rFonts w:ascii="Times New Roman" w:eastAsia="仿宋_GB2312" w:hAnsi="Times New Roman"/>
                <w:color w:val="000000"/>
                <w:kern w:val="0"/>
                <w:szCs w:val="20"/>
              </w:rPr>
              <w:t>1,861.36</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55FE5286"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1,801.34</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18B0D452"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2,539.79</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52CE0802"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2020年包含2019年资金503.78万元</w:t>
            </w:r>
          </w:p>
        </w:tc>
      </w:tr>
      <w:tr w:rsidR="004C6B3D" w:rsidRPr="00F8013D" w14:paraId="2755AF78"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7AFFF96C" w14:textId="1CF50E7E"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2.</w:t>
            </w:r>
            <w:r w:rsidRPr="00FB6A64">
              <w:rPr>
                <w:rFonts w:ascii="Times New Roman" w:eastAsia="仿宋_GB2312" w:hAnsi="Times New Roman" w:hint="eastAsia"/>
                <w:szCs w:val="21"/>
              </w:rPr>
              <w:t>协议单价</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10942D"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处置费</w:t>
            </w:r>
            <w:r w:rsidRPr="00E82FAD">
              <w:rPr>
                <w:rFonts w:ascii="Times New Roman" w:eastAsia="仿宋_GB2312" w:hAnsi="Times New Roman"/>
                <w:color w:val="000000"/>
                <w:kern w:val="0"/>
                <w:szCs w:val="21"/>
              </w:rPr>
              <w:t>477.18</w:t>
            </w:r>
            <w:r w:rsidRPr="00E82FAD">
              <w:rPr>
                <w:rFonts w:ascii="仿宋_GB2312" w:eastAsia="仿宋_GB2312" w:hAnsi="Times New Roman" w:hint="eastAsia"/>
                <w:color w:val="000000"/>
                <w:kern w:val="0"/>
                <w:szCs w:val="21"/>
              </w:rPr>
              <w:t>元/吨、运输费</w:t>
            </w:r>
            <w:r w:rsidRPr="00E82FAD">
              <w:rPr>
                <w:rFonts w:ascii="Times New Roman" w:eastAsia="仿宋_GB2312" w:hAnsi="Times New Roman"/>
                <w:color w:val="000000"/>
                <w:kern w:val="0"/>
                <w:szCs w:val="21"/>
              </w:rPr>
              <w:t>16.38</w:t>
            </w:r>
            <w:r w:rsidRPr="00E82FAD">
              <w:rPr>
                <w:rFonts w:ascii="仿宋_GB2312" w:eastAsia="仿宋_GB2312" w:hAnsi="Times New Roman" w:hint="eastAsia"/>
                <w:color w:val="000000"/>
                <w:kern w:val="0"/>
                <w:szCs w:val="21"/>
              </w:rPr>
              <w:t>元/吨</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1C116A93"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处置费</w:t>
            </w:r>
            <w:r w:rsidRPr="00E82FAD">
              <w:rPr>
                <w:rFonts w:ascii="Times New Roman" w:eastAsia="仿宋_GB2312" w:hAnsi="Times New Roman"/>
                <w:color w:val="000000"/>
                <w:kern w:val="0"/>
                <w:szCs w:val="21"/>
              </w:rPr>
              <w:t>477.18</w:t>
            </w:r>
            <w:r w:rsidRPr="00E82FAD">
              <w:rPr>
                <w:rFonts w:ascii="仿宋_GB2312" w:eastAsia="仿宋_GB2312" w:hAnsi="Times New Roman" w:hint="eastAsia"/>
                <w:color w:val="000000"/>
                <w:kern w:val="0"/>
                <w:szCs w:val="21"/>
              </w:rPr>
              <w:t>元/吨、运输费</w:t>
            </w:r>
            <w:r w:rsidRPr="00E82FAD">
              <w:rPr>
                <w:rFonts w:ascii="Times New Roman" w:eastAsia="仿宋_GB2312" w:hAnsi="Times New Roman"/>
                <w:color w:val="000000"/>
                <w:kern w:val="0"/>
                <w:szCs w:val="21"/>
              </w:rPr>
              <w:t>16.38</w:t>
            </w:r>
            <w:r w:rsidRPr="00E82FAD">
              <w:rPr>
                <w:rFonts w:ascii="仿宋_GB2312" w:eastAsia="仿宋_GB2312" w:hAnsi="Times New Roman" w:hint="eastAsia"/>
                <w:color w:val="000000"/>
                <w:kern w:val="0"/>
                <w:szCs w:val="21"/>
              </w:rPr>
              <w:t>元/吨</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63325647"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处置费</w:t>
            </w:r>
            <w:r w:rsidRPr="00E82FAD">
              <w:rPr>
                <w:rFonts w:ascii="Times New Roman" w:eastAsia="仿宋_GB2312" w:hAnsi="Times New Roman"/>
                <w:color w:val="000000"/>
                <w:kern w:val="0"/>
                <w:szCs w:val="21"/>
              </w:rPr>
              <w:t>477.18</w:t>
            </w:r>
            <w:r w:rsidRPr="00E82FAD">
              <w:rPr>
                <w:rFonts w:ascii="仿宋_GB2312" w:eastAsia="仿宋_GB2312" w:hAnsi="Times New Roman" w:hint="eastAsia"/>
                <w:color w:val="000000"/>
                <w:kern w:val="0"/>
                <w:szCs w:val="21"/>
              </w:rPr>
              <w:t>元/吨、运输费</w:t>
            </w:r>
            <w:r w:rsidRPr="00E82FAD">
              <w:rPr>
                <w:rFonts w:ascii="Times New Roman" w:eastAsia="仿宋_GB2312" w:hAnsi="Times New Roman"/>
                <w:color w:val="000000"/>
                <w:kern w:val="0"/>
                <w:szCs w:val="21"/>
              </w:rPr>
              <w:t>16.38</w:t>
            </w:r>
            <w:r w:rsidRPr="00E82FAD">
              <w:rPr>
                <w:rFonts w:ascii="仿宋_GB2312" w:eastAsia="仿宋_GB2312" w:hAnsi="Times New Roman" w:hint="eastAsia"/>
                <w:color w:val="000000"/>
                <w:kern w:val="0"/>
                <w:szCs w:val="21"/>
              </w:rPr>
              <w:t>元/吨</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1D24C992"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603E3364"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1D3968BC" w14:textId="0039BB5D"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3.</w:t>
            </w:r>
            <w:r w:rsidRPr="00FB6A64">
              <w:rPr>
                <w:rFonts w:ascii="Times New Roman" w:eastAsia="仿宋_GB2312" w:hAnsi="Times New Roman" w:hint="eastAsia"/>
                <w:szCs w:val="21"/>
              </w:rPr>
              <w:t>营业收入</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73BB7B"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15,095,000.86</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78EC2696"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18,601,371.73</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16913E95"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25,291,963.74</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5D1A97CB"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2FA47DAA"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4D466BB4" w14:textId="41D58C1E"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4.</w:t>
            </w:r>
            <w:r w:rsidRPr="00FB6A64">
              <w:rPr>
                <w:rFonts w:ascii="Times New Roman" w:eastAsia="仿宋_GB2312" w:hAnsi="Times New Roman" w:hint="eastAsia"/>
                <w:szCs w:val="21"/>
              </w:rPr>
              <w:t>营业成本</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9EB335"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19,323,919.47</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604DB16C"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20,139,367.15</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1F9C6CC7"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23,228,305.46</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4F05E16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478BEB1E"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5475AF69" w14:textId="386D309E"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5.</w:t>
            </w:r>
            <w:r w:rsidRPr="00FB6A64">
              <w:rPr>
                <w:rFonts w:ascii="Times New Roman" w:eastAsia="仿宋_GB2312" w:hAnsi="Times New Roman" w:hint="eastAsia"/>
                <w:szCs w:val="21"/>
              </w:rPr>
              <w:t>本年实现净利润</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D72204"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-4,228,918.61</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7540C93E"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-1,537,995.42</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51754EE7"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2,063,658.28</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1C60C5AB"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5C2F8A0"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5DC7A800" w14:textId="4FEEFDD5"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6.</w:t>
            </w:r>
            <w:r w:rsidRPr="00FB6A64">
              <w:rPr>
                <w:rFonts w:ascii="Times New Roman" w:eastAsia="仿宋_GB2312" w:hAnsi="Times New Roman" w:hint="eastAsia"/>
                <w:szCs w:val="21"/>
              </w:rPr>
              <w:t>收入增长率</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84FA7D" w14:textId="1402C9B7"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219.56%</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3B8A7C3B" w14:textId="758D759E"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23.23%</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4ACCAFB6" w14:textId="34162E77"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35.97%</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297DAF8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4628641E"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3C8E945" w14:textId="1E8CA574"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lastRenderedPageBreak/>
              <w:t>7.</w:t>
            </w:r>
            <w:r w:rsidRPr="00FB6A64">
              <w:rPr>
                <w:rFonts w:ascii="Times New Roman" w:eastAsia="仿宋_GB2312" w:hAnsi="Times New Roman" w:hint="eastAsia"/>
                <w:szCs w:val="21"/>
              </w:rPr>
              <w:t>利润增长率</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A9B90F" w14:textId="3B381B5A"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23.45%</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332D48BF" w14:textId="489D1023"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63.63%</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6B4C881F" w14:textId="152FB9CF"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234.18%</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720F0B1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065966B1"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16959DC1" w14:textId="14B41B26"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8.</w:t>
            </w:r>
            <w:r w:rsidRPr="00FB6A64">
              <w:rPr>
                <w:rFonts w:ascii="Times New Roman" w:eastAsia="仿宋_GB2312" w:hAnsi="Times New Roman" w:hint="eastAsia"/>
                <w:szCs w:val="21"/>
              </w:rPr>
              <w:t>税收增长率</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D1BA33" w14:textId="70449573"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-86.64%</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7CE0FC22" w14:textId="46459A8F"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945.53%</w:t>
            </w:r>
            <w:r w:rsidRPr="00EC5E60">
              <w:rPr>
                <w:rFonts w:ascii="Times New Roman" w:eastAsia="仿宋_GB2312" w:hAnsi="Times New Roman"/>
                <w:color w:val="000000"/>
                <w:kern w:val="0"/>
                <w:szCs w:val="21"/>
              </w:rPr>
              <w:tab/>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5E359ABD" w14:textId="023AD59C" w:rsidR="004C6B3D" w:rsidRPr="00E82FAD" w:rsidRDefault="00EC5E60" w:rsidP="007F29A6">
            <w:pPr>
              <w:widowControl/>
              <w:jc w:val="right"/>
              <w:rPr>
                <w:rFonts w:ascii="Times New Roman" w:eastAsia="仿宋_GB2312" w:hAnsi="Times New Roman"/>
                <w:color w:val="000000"/>
                <w:kern w:val="0"/>
                <w:szCs w:val="21"/>
              </w:rPr>
            </w:pPr>
            <w:r w:rsidRPr="00EC5E60">
              <w:rPr>
                <w:rFonts w:ascii="Times New Roman" w:eastAsia="仿宋_GB2312" w:hAnsi="Times New Roman"/>
                <w:color w:val="000000"/>
                <w:kern w:val="0"/>
                <w:szCs w:val="21"/>
              </w:rPr>
              <w:t>-59.38%</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497E1E3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60737A36"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2EC557D0"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9.</w:t>
            </w:r>
            <w:r w:rsidRPr="00FB6A64">
              <w:rPr>
                <w:rFonts w:ascii="Times New Roman" w:eastAsia="仿宋_GB2312" w:hAnsi="Times New Roman" w:hint="eastAsia"/>
                <w:szCs w:val="21"/>
              </w:rPr>
              <w:t>全年污泥处置量（吨</w:t>
            </w:r>
            <w:r w:rsidRPr="00FB6A64">
              <w:rPr>
                <w:rFonts w:ascii="Times New Roman" w:eastAsia="仿宋_GB2312" w:hAnsi="Times New Roman" w:hint="eastAsia"/>
                <w:szCs w:val="21"/>
              </w:rPr>
              <w:t>)</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C6934A"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30,940.87</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540D57B9"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29,489.11</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1EEB25E2"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38,820.73</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3E190221"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2020年包含2019年9,520.51吨</w:t>
            </w:r>
          </w:p>
        </w:tc>
      </w:tr>
      <w:tr w:rsidR="004C6B3D" w:rsidRPr="00F8013D" w14:paraId="656B0202"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49245BBC"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9.1</w:t>
            </w:r>
            <w:r w:rsidRPr="00FB6A64">
              <w:rPr>
                <w:rFonts w:ascii="Times New Roman" w:eastAsia="仿宋_GB2312" w:hAnsi="Times New Roman" w:hint="eastAsia"/>
                <w:szCs w:val="21"/>
              </w:rPr>
              <w:t>全年设备运行天数</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E00747"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360.00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3783E950"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360.00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5A9A7695"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360.00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72C407C5" w14:textId="77777777" w:rsidR="004C6B3D" w:rsidRPr="00E82FAD" w:rsidRDefault="004C6B3D" w:rsidP="007F29A6">
            <w:pPr>
              <w:widowControl/>
              <w:jc w:val="center"/>
              <w:rPr>
                <w:rFonts w:ascii="仿宋_GB2312" w:eastAsia="仿宋_GB2312" w:hAnsi="Times New Roman"/>
                <w:color w:val="000000"/>
                <w:kern w:val="0"/>
                <w:szCs w:val="20"/>
              </w:rPr>
            </w:pPr>
            <w:r w:rsidRPr="00E82FAD">
              <w:rPr>
                <w:rFonts w:ascii="仿宋_GB2312" w:eastAsia="仿宋_GB2312" w:hAnsi="Times New Roman" w:hint="eastAsia"/>
                <w:color w:val="000000"/>
                <w:kern w:val="0"/>
                <w:szCs w:val="20"/>
              </w:rPr>
              <w:t>正常检修5天</w:t>
            </w:r>
          </w:p>
        </w:tc>
      </w:tr>
      <w:tr w:rsidR="004C6B3D" w:rsidRPr="00F8013D" w14:paraId="2087DB2B"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5538E0DD"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9.2</w:t>
            </w:r>
            <w:r w:rsidRPr="00FB6A64">
              <w:rPr>
                <w:rFonts w:ascii="Times New Roman" w:eastAsia="仿宋_GB2312" w:hAnsi="Times New Roman" w:hint="eastAsia"/>
                <w:szCs w:val="21"/>
              </w:rPr>
              <w:t>日均处置量</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吨</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日）</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176BD6"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59.50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57909348"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81.91</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606F273E"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107.84</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2341708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D6C7FD7"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16EFC376"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9.3</w:t>
            </w:r>
            <w:r w:rsidRPr="00FB6A64">
              <w:rPr>
                <w:rFonts w:ascii="Times New Roman" w:eastAsia="仿宋_GB2312" w:hAnsi="Times New Roman" w:hint="eastAsia"/>
                <w:szCs w:val="21"/>
              </w:rPr>
              <w:t>设计处置量</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吨</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日）</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2A3A3F"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100.00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7A093516"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100.00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4E4681A8"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200.00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01E8DCD5"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69FD7735"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2671383F"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9.4</w:t>
            </w:r>
            <w:r w:rsidRPr="00FB6A64">
              <w:rPr>
                <w:rFonts w:ascii="Times New Roman" w:eastAsia="仿宋_GB2312" w:hAnsi="Times New Roman" w:hint="eastAsia"/>
                <w:szCs w:val="21"/>
              </w:rPr>
              <w:t>负荷率（实际处置量</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设计处置量）</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878AE6"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59.50%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4AE8745E"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81.91%</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52C519AE"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53.92%</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6E7718C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ECF09E5"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BD31707"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9.5</w:t>
            </w:r>
            <w:r w:rsidRPr="00FB6A64">
              <w:rPr>
                <w:rFonts w:ascii="Times New Roman" w:eastAsia="仿宋_GB2312" w:hAnsi="Times New Roman" w:hint="eastAsia"/>
                <w:szCs w:val="21"/>
              </w:rPr>
              <w:t>保底量</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吨</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日）</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273B2A"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80.00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78158901"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100.00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6D35E7E4"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140.00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480E11D6"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778B6085"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47BB7726"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9.6</w:t>
            </w:r>
            <w:r w:rsidRPr="00FB6A64">
              <w:rPr>
                <w:rFonts w:ascii="Times New Roman" w:eastAsia="仿宋_GB2312" w:hAnsi="Times New Roman" w:hint="eastAsia"/>
                <w:szCs w:val="21"/>
              </w:rPr>
              <w:t>保底量完成率</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D6C84A"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74.38%</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33CEB6C5"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81.91%</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1C466F06" w14:textId="77777777" w:rsidR="004C6B3D" w:rsidRPr="00E82FAD" w:rsidRDefault="004C6B3D" w:rsidP="007F29A6">
            <w:pPr>
              <w:widowControl/>
              <w:jc w:val="right"/>
              <w:rPr>
                <w:rFonts w:ascii="Times New Roman" w:eastAsia="仿宋_GB2312" w:hAnsi="Times New Roman"/>
                <w:kern w:val="0"/>
                <w:szCs w:val="21"/>
              </w:rPr>
            </w:pPr>
            <w:r w:rsidRPr="00E82FAD">
              <w:rPr>
                <w:rFonts w:ascii="Times New Roman" w:eastAsia="仿宋_GB2312" w:hAnsi="Times New Roman"/>
                <w:kern w:val="0"/>
                <w:szCs w:val="21"/>
              </w:rPr>
              <w:t>77.03%</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551DE948"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1BAB09A6"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902C7B3"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10.</w:t>
            </w:r>
            <w:r w:rsidRPr="00FB6A64">
              <w:rPr>
                <w:rFonts w:ascii="Times New Roman" w:eastAsia="仿宋_GB2312" w:hAnsi="Times New Roman" w:hint="eastAsia"/>
                <w:szCs w:val="21"/>
              </w:rPr>
              <w:t>污泥年度绩效目标</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B401C2"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30,000.00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26B44040"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35,000.00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6C11A9BE"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40,000.00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7CA9DDB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216BD69C"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0B9DF542"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11.</w:t>
            </w:r>
            <w:r w:rsidRPr="00FB6A64">
              <w:rPr>
                <w:rFonts w:ascii="Times New Roman" w:eastAsia="仿宋_GB2312" w:hAnsi="Times New Roman" w:hint="eastAsia"/>
                <w:szCs w:val="21"/>
              </w:rPr>
              <w:t>污泥处置达标率（达标的月份数</w:t>
            </w:r>
            <w:r w:rsidRPr="00FB6A64">
              <w:rPr>
                <w:rFonts w:ascii="Times New Roman" w:eastAsia="仿宋_GB2312" w:hAnsi="Times New Roman" w:hint="eastAsia"/>
                <w:szCs w:val="21"/>
              </w:rPr>
              <w:t>/12</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*100%</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D6912F" w14:textId="2A870B9C" w:rsidR="004C6B3D" w:rsidRPr="00E82FAD" w:rsidRDefault="00246E83" w:rsidP="007F29A6">
            <w:pPr>
              <w:widowControl/>
              <w:jc w:val="right"/>
              <w:rPr>
                <w:rFonts w:ascii="Times New Roman" w:eastAsia="仿宋_GB2312" w:hAnsi="Times New Roman"/>
                <w:color w:val="000000"/>
                <w:kern w:val="0"/>
                <w:szCs w:val="21"/>
              </w:rPr>
            </w:pPr>
            <w:r w:rsidRPr="00246E83">
              <w:rPr>
                <w:rFonts w:ascii="Times New Roman" w:eastAsia="仿宋_GB2312" w:hAnsi="Times New Roman"/>
                <w:color w:val="000000"/>
                <w:kern w:val="0"/>
                <w:szCs w:val="21"/>
              </w:rPr>
              <w:t>91.67%</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538C985B" w14:textId="09F860C1" w:rsidR="004C6B3D" w:rsidRPr="00E82FAD" w:rsidRDefault="00246E83" w:rsidP="007F29A6">
            <w:pPr>
              <w:widowControl/>
              <w:jc w:val="right"/>
              <w:rPr>
                <w:rFonts w:ascii="Times New Roman" w:eastAsia="仿宋_GB2312" w:hAnsi="Times New Roman"/>
                <w:color w:val="000000"/>
                <w:kern w:val="0"/>
                <w:szCs w:val="21"/>
              </w:rPr>
            </w:pPr>
            <w:r w:rsidRPr="00246E83">
              <w:rPr>
                <w:rFonts w:ascii="Times New Roman" w:eastAsia="仿宋_GB2312" w:hAnsi="Times New Roman"/>
                <w:color w:val="000000"/>
                <w:kern w:val="0"/>
                <w:szCs w:val="21"/>
              </w:rPr>
              <w:t>100.00%</w:t>
            </w:r>
            <w:r w:rsidRPr="00246E83">
              <w:rPr>
                <w:rFonts w:ascii="Times New Roman" w:eastAsia="仿宋_GB2312" w:hAnsi="Times New Roman"/>
                <w:color w:val="000000"/>
                <w:kern w:val="0"/>
                <w:szCs w:val="21"/>
              </w:rPr>
              <w:tab/>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53BDC48F" w14:textId="12817BA3" w:rsidR="004C6B3D" w:rsidRPr="00E82FAD" w:rsidRDefault="00246E83" w:rsidP="007F29A6">
            <w:pPr>
              <w:widowControl/>
              <w:jc w:val="right"/>
              <w:rPr>
                <w:rFonts w:ascii="Times New Roman" w:eastAsia="仿宋_GB2312" w:hAnsi="Times New Roman"/>
                <w:color w:val="000000"/>
                <w:kern w:val="0"/>
                <w:szCs w:val="21"/>
              </w:rPr>
            </w:pPr>
            <w:r w:rsidRPr="00246E83">
              <w:rPr>
                <w:rFonts w:ascii="Times New Roman" w:eastAsia="仿宋_GB2312" w:hAnsi="Times New Roman"/>
                <w:color w:val="000000"/>
                <w:kern w:val="0"/>
                <w:szCs w:val="21"/>
              </w:rPr>
              <w:t>100.00%</w:t>
            </w:r>
            <w:r w:rsidRPr="00246E83">
              <w:rPr>
                <w:rFonts w:ascii="Times New Roman" w:eastAsia="仿宋_GB2312" w:hAnsi="Times New Roman"/>
                <w:color w:val="000000"/>
                <w:kern w:val="0"/>
                <w:szCs w:val="21"/>
              </w:rPr>
              <w:tab/>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322A723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4AC934D2"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4114EE79"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12.</w:t>
            </w:r>
            <w:r w:rsidRPr="00FB6A64">
              <w:rPr>
                <w:rFonts w:ascii="Times New Roman" w:eastAsia="仿宋_GB2312" w:hAnsi="Times New Roman" w:hint="eastAsia"/>
                <w:szCs w:val="21"/>
              </w:rPr>
              <w:t>安全事故发生次数</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0D5C97" w14:textId="77777777" w:rsidR="004C6B3D" w:rsidRPr="00E82FAD" w:rsidRDefault="004C6B3D" w:rsidP="00EC5E60">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2AA5F562" w14:textId="77777777" w:rsidR="004C6B3D" w:rsidRPr="00E82FAD" w:rsidRDefault="004C6B3D" w:rsidP="00EC5E60">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3BC372FD" w14:textId="77777777" w:rsidR="004C6B3D" w:rsidRPr="00E82FAD" w:rsidRDefault="004C6B3D" w:rsidP="00EC5E60">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541F2B3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078836C6"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23FC2858"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13.</w:t>
            </w:r>
            <w:r w:rsidRPr="00FB6A64">
              <w:rPr>
                <w:rFonts w:ascii="Times New Roman" w:eastAsia="仿宋_GB2312" w:hAnsi="Times New Roman" w:hint="eastAsia"/>
                <w:szCs w:val="21"/>
              </w:rPr>
              <w:t>全年耗电量</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BA47975"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3,603,584.80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0FD44DE8"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4,043,148.70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5EBD6CEF"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6,017,997.60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2408FAB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314296D2"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0FAA050D"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14.</w:t>
            </w:r>
            <w:r w:rsidRPr="00FB6A64">
              <w:rPr>
                <w:rFonts w:ascii="Times New Roman" w:eastAsia="仿宋_GB2312" w:hAnsi="Times New Roman" w:hint="eastAsia"/>
                <w:szCs w:val="21"/>
              </w:rPr>
              <w:t>全年药剂成本</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908344"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797,858.70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2B087C61"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1,272,614.05</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7F98634F"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1,464,796.11</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1426D83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EB151E5"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62A0B706"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15.</w:t>
            </w:r>
            <w:r w:rsidRPr="00FB6A64">
              <w:rPr>
                <w:rFonts w:ascii="Times New Roman" w:eastAsia="仿宋_GB2312" w:hAnsi="Times New Roman" w:hint="eastAsia"/>
                <w:szCs w:val="21"/>
              </w:rPr>
              <w:t>单位电耗（全年电量</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实际年处置量）</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9A5EFC"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168.23</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1F3AC26A"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137.11</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2C412052"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155.02</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5981AC06"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7A2A21D5"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539FB7B9"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16.</w:t>
            </w:r>
            <w:r w:rsidRPr="00FB6A64">
              <w:rPr>
                <w:rFonts w:ascii="Times New Roman" w:eastAsia="仿宋_GB2312" w:hAnsi="Times New Roman" w:hint="eastAsia"/>
                <w:szCs w:val="21"/>
              </w:rPr>
              <w:t>单位药剂成本（全年药剂成本</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实际年处置量）</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5825E0"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37.25</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1DB1CAE8"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43.16</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48C1F987"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37.73</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548E825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4BFF01B6" w14:textId="77777777" w:rsidTr="005E4B3C">
        <w:trPr>
          <w:trHeight w:val="709"/>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3D60E25D"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17.</w:t>
            </w:r>
            <w:r w:rsidRPr="00FB6A64">
              <w:rPr>
                <w:rFonts w:ascii="Times New Roman" w:eastAsia="仿宋_GB2312" w:hAnsi="Times New Roman" w:hint="eastAsia"/>
                <w:szCs w:val="21"/>
              </w:rPr>
              <w:t>产出时效</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年度计划实际完成天数</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计划完成天数</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100%</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D8D889" w14:textId="3E179AF6" w:rsidR="004C6B3D" w:rsidRPr="00E82FAD" w:rsidRDefault="00246E83" w:rsidP="007F29A6">
            <w:pPr>
              <w:widowControl/>
              <w:jc w:val="right"/>
              <w:rPr>
                <w:rFonts w:ascii="Times New Roman" w:eastAsia="仿宋_GB2312" w:hAnsi="Times New Roman"/>
                <w:color w:val="000000"/>
                <w:kern w:val="0"/>
                <w:szCs w:val="21"/>
              </w:rPr>
            </w:pPr>
            <w:r w:rsidRPr="00246E83">
              <w:rPr>
                <w:rFonts w:ascii="Times New Roman" w:eastAsia="仿宋_GB2312" w:hAnsi="Times New Roman"/>
                <w:color w:val="000000"/>
                <w:kern w:val="0"/>
                <w:szCs w:val="21"/>
              </w:rPr>
              <w:t>100.00%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41F7D5F0" w14:textId="6FA51224" w:rsidR="004C6B3D" w:rsidRPr="00E82FAD" w:rsidRDefault="00246E83" w:rsidP="007F29A6">
            <w:pPr>
              <w:widowControl/>
              <w:jc w:val="right"/>
              <w:rPr>
                <w:rFonts w:ascii="Times New Roman" w:eastAsia="仿宋_GB2312" w:hAnsi="Times New Roman"/>
                <w:color w:val="000000"/>
                <w:kern w:val="0"/>
                <w:szCs w:val="21"/>
              </w:rPr>
            </w:pPr>
            <w:r w:rsidRPr="00246E83">
              <w:rPr>
                <w:rFonts w:ascii="Times New Roman" w:eastAsia="仿宋_GB2312" w:hAnsi="Times New Roman"/>
                <w:color w:val="000000"/>
                <w:kern w:val="0"/>
                <w:szCs w:val="21"/>
              </w:rPr>
              <w:t>100.00%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5BD72DAE" w14:textId="1DA431C5" w:rsidR="004C6B3D" w:rsidRPr="00E82FAD" w:rsidRDefault="00246E83" w:rsidP="007F29A6">
            <w:pPr>
              <w:widowControl/>
              <w:jc w:val="right"/>
              <w:rPr>
                <w:rFonts w:ascii="Times New Roman" w:eastAsia="仿宋_GB2312" w:hAnsi="Times New Roman"/>
                <w:color w:val="000000"/>
                <w:kern w:val="0"/>
                <w:szCs w:val="21"/>
              </w:rPr>
            </w:pPr>
            <w:r w:rsidRPr="00246E83">
              <w:rPr>
                <w:rFonts w:ascii="Times New Roman" w:eastAsia="仿宋_GB2312" w:hAnsi="Times New Roman"/>
                <w:color w:val="000000"/>
                <w:kern w:val="0"/>
                <w:szCs w:val="21"/>
              </w:rPr>
              <w:t>100.00%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69004FB7"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7AFA128D"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10F181FB"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18.</w:t>
            </w:r>
            <w:r w:rsidRPr="00FB6A64">
              <w:rPr>
                <w:rFonts w:ascii="Times New Roman" w:eastAsia="仿宋_GB2312" w:hAnsi="Times New Roman" w:hint="eastAsia"/>
                <w:szCs w:val="21"/>
              </w:rPr>
              <w:t>单位运营成本（年运营成本</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年污泥处置量）</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142C03"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902.13</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4CE940E9"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682.94</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2B6C11F9"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598.35</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6BFA4370"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6436E44B"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66A69698"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19.</w:t>
            </w:r>
            <w:r w:rsidRPr="00FB6A64">
              <w:rPr>
                <w:rFonts w:ascii="Times New Roman" w:eastAsia="仿宋_GB2312" w:hAnsi="Times New Roman" w:hint="eastAsia"/>
                <w:szCs w:val="21"/>
              </w:rPr>
              <w:t>在职员工数</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EC2A4D"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22.00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421F80B9"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20.00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4D9A0E40"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24.00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2A218D4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37F56BE9"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28E0EDDC"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lastRenderedPageBreak/>
              <w:t xml:space="preserve">  20.</w:t>
            </w:r>
            <w:r w:rsidRPr="00FB6A64">
              <w:rPr>
                <w:rFonts w:ascii="Times New Roman" w:eastAsia="仿宋_GB2312" w:hAnsi="Times New Roman" w:hint="eastAsia"/>
                <w:szCs w:val="21"/>
              </w:rPr>
              <w:t>购买社保员工数</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11D7E1"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17.00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3F93AD1A"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16.00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1F649A89"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19.00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7189364F"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7876532C"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5D39A32F"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21.</w:t>
            </w:r>
            <w:r w:rsidRPr="00FB6A64">
              <w:rPr>
                <w:rFonts w:ascii="Times New Roman" w:eastAsia="仿宋_GB2312" w:hAnsi="Times New Roman" w:hint="eastAsia"/>
                <w:szCs w:val="21"/>
              </w:rPr>
              <w:t>环境检测合格率（合格次数</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检测次数）</w:t>
            </w:r>
            <w:r w:rsidRPr="00FB6A64">
              <w:rPr>
                <w:rFonts w:ascii="Times New Roman" w:eastAsia="仿宋_GB2312" w:hAnsi="Times New Roman" w:hint="eastAsia"/>
                <w:szCs w:val="21"/>
              </w:rPr>
              <w:t>*100%</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361E3D"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100.00%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4232CDAC"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100.00%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32090C36" w14:textId="77777777" w:rsidR="004C6B3D" w:rsidRPr="00E82FAD" w:rsidRDefault="004C6B3D" w:rsidP="007F29A6">
            <w:pPr>
              <w:widowControl/>
              <w:jc w:val="right"/>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100.00%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20264D75"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068CA93" w14:textId="77777777" w:rsidTr="005E4B3C">
        <w:trPr>
          <w:trHeight w:val="540"/>
        </w:trPr>
        <w:tc>
          <w:tcPr>
            <w:tcW w:w="1351" w:type="pct"/>
            <w:tcBorders>
              <w:top w:val="nil"/>
              <w:left w:val="single" w:sz="4" w:space="0" w:color="auto"/>
              <w:bottom w:val="single" w:sz="4" w:space="0" w:color="auto"/>
              <w:right w:val="single" w:sz="4" w:space="0" w:color="auto"/>
            </w:tcBorders>
            <w:shd w:val="clear" w:color="auto" w:fill="auto"/>
            <w:vAlign w:val="center"/>
            <w:hideMark/>
          </w:tcPr>
          <w:p w14:paraId="6E61BEBC"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 xml:space="preserve">  22.</w:t>
            </w:r>
            <w:r w:rsidRPr="00FB6A64">
              <w:rPr>
                <w:rFonts w:ascii="Times New Roman" w:eastAsia="仿宋_GB2312" w:hAnsi="Times New Roman" w:hint="eastAsia"/>
                <w:szCs w:val="21"/>
              </w:rPr>
              <w:t>环境污染事件或投诉次数</w:t>
            </w:r>
          </w:p>
        </w:tc>
        <w:tc>
          <w:tcPr>
            <w:tcW w:w="11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DF26F6" w14:textId="77777777" w:rsidR="004C6B3D" w:rsidRPr="00E82FAD" w:rsidRDefault="004C6B3D" w:rsidP="00246E83">
            <w:pPr>
              <w:widowControl/>
              <w:jc w:val="center"/>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0</w:t>
            </w:r>
          </w:p>
        </w:tc>
        <w:tc>
          <w:tcPr>
            <w:tcW w:w="1036" w:type="pct"/>
            <w:gridSpan w:val="4"/>
            <w:tcBorders>
              <w:top w:val="single" w:sz="4" w:space="0" w:color="000000"/>
              <w:left w:val="nil"/>
              <w:bottom w:val="single" w:sz="4" w:space="0" w:color="000000"/>
              <w:right w:val="single" w:sz="4" w:space="0" w:color="000000"/>
            </w:tcBorders>
            <w:shd w:val="clear" w:color="auto" w:fill="auto"/>
            <w:vAlign w:val="center"/>
            <w:hideMark/>
          </w:tcPr>
          <w:p w14:paraId="29E67E2A" w14:textId="77777777" w:rsidR="004C6B3D" w:rsidRPr="00E82FAD" w:rsidRDefault="004C6B3D" w:rsidP="00246E83">
            <w:pPr>
              <w:widowControl/>
              <w:jc w:val="center"/>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0</w:t>
            </w:r>
          </w:p>
        </w:tc>
        <w:tc>
          <w:tcPr>
            <w:tcW w:w="858" w:type="pct"/>
            <w:gridSpan w:val="3"/>
            <w:tcBorders>
              <w:top w:val="single" w:sz="4" w:space="0" w:color="000000"/>
              <w:left w:val="nil"/>
              <w:bottom w:val="single" w:sz="4" w:space="0" w:color="000000"/>
              <w:right w:val="single" w:sz="4" w:space="0" w:color="000000"/>
            </w:tcBorders>
            <w:shd w:val="clear" w:color="auto" w:fill="auto"/>
            <w:vAlign w:val="center"/>
            <w:hideMark/>
          </w:tcPr>
          <w:p w14:paraId="0A82E016" w14:textId="77777777" w:rsidR="004C6B3D" w:rsidRPr="00E82FAD" w:rsidRDefault="004C6B3D" w:rsidP="00246E83">
            <w:pPr>
              <w:widowControl/>
              <w:jc w:val="center"/>
              <w:rPr>
                <w:rFonts w:ascii="Times New Roman" w:eastAsia="仿宋_GB2312" w:hAnsi="Times New Roman"/>
                <w:color w:val="000000"/>
                <w:kern w:val="0"/>
                <w:szCs w:val="21"/>
              </w:rPr>
            </w:pPr>
            <w:r w:rsidRPr="00E82FAD">
              <w:rPr>
                <w:rFonts w:ascii="Times New Roman" w:eastAsia="仿宋_GB2312" w:hAnsi="Times New Roman"/>
                <w:color w:val="000000"/>
                <w:kern w:val="0"/>
                <w:szCs w:val="21"/>
              </w:rPr>
              <w:t>0</w:t>
            </w:r>
          </w:p>
        </w:tc>
        <w:tc>
          <w:tcPr>
            <w:tcW w:w="636" w:type="pct"/>
            <w:gridSpan w:val="2"/>
            <w:tcBorders>
              <w:top w:val="single" w:sz="4" w:space="0" w:color="000000"/>
              <w:left w:val="nil"/>
              <w:bottom w:val="single" w:sz="4" w:space="0" w:color="000000"/>
              <w:right w:val="single" w:sz="4" w:space="0" w:color="000000"/>
            </w:tcBorders>
            <w:shd w:val="clear" w:color="auto" w:fill="auto"/>
            <w:vAlign w:val="center"/>
            <w:hideMark/>
          </w:tcPr>
          <w:p w14:paraId="59DB62C3"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 xml:space="preserve">　</w:t>
            </w:r>
          </w:p>
        </w:tc>
      </w:tr>
      <w:tr w:rsidR="004C6B3D" w:rsidRPr="00F8013D" w14:paraId="5B11A1DD"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304D48" w14:textId="77777777" w:rsidR="004C6B3D" w:rsidRPr="00E82FAD" w:rsidRDefault="004C6B3D" w:rsidP="007F29A6">
            <w:pPr>
              <w:widowControl/>
              <w:jc w:val="left"/>
              <w:rPr>
                <w:rFonts w:ascii="仿宋_GB2312" w:eastAsia="仿宋_GB2312" w:hAnsi="Times New Roman"/>
                <w:b/>
                <w:bCs/>
                <w:color w:val="000000"/>
                <w:kern w:val="0"/>
                <w:szCs w:val="21"/>
              </w:rPr>
            </w:pPr>
            <w:r w:rsidRPr="00E82FAD">
              <w:rPr>
                <w:rFonts w:ascii="仿宋_GB2312" w:eastAsia="仿宋_GB2312" w:hAnsi="Times New Roman" w:hint="eastAsia"/>
                <w:b/>
                <w:bCs/>
                <w:color w:val="000000"/>
                <w:kern w:val="0"/>
                <w:szCs w:val="21"/>
              </w:rPr>
              <w:t>五、获奖情况：</w:t>
            </w:r>
          </w:p>
        </w:tc>
      </w:tr>
      <w:tr w:rsidR="004C6B3D" w:rsidRPr="00F8013D" w14:paraId="74B2F6FB"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7B8BE7" w14:textId="77777777" w:rsidR="004C6B3D" w:rsidRPr="00E82FAD" w:rsidRDefault="004C6B3D" w:rsidP="007F29A6">
            <w:pPr>
              <w:widowControl/>
              <w:jc w:val="left"/>
              <w:rPr>
                <w:rFonts w:ascii="仿宋_GB2312" w:eastAsia="仿宋_GB2312" w:hAnsi="Times New Roman"/>
                <w:color w:val="000000"/>
                <w:kern w:val="0"/>
                <w:szCs w:val="21"/>
              </w:rPr>
            </w:pPr>
            <w:r w:rsidRPr="00E82FAD">
              <w:rPr>
                <w:rFonts w:ascii="Times New Roman" w:eastAsia="仿宋_GB2312" w:hAnsi="Times New Roman"/>
                <w:color w:val="000000"/>
                <w:kern w:val="0"/>
                <w:szCs w:val="21"/>
              </w:rPr>
              <w:t>2020</w:t>
            </w:r>
            <w:r w:rsidRPr="00E82FAD">
              <w:rPr>
                <w:rFonts w:ascii="仿宋_GB2312" w:eastAsia="仿宋_GB2312" w:hAnsi="Times New Roman" w:hint="eastAsia"/>
                <w:color w:val="000000"/>
                <w:kern w:val="0"/>
                <w:szCs w:val="21"/>
              </w:rPr>
              <w:t>年度、</w:t>
            </w:r>
            <w:r w:rsidRPr="00E82FAD">
              <w:rPr>
                <w:rFonts w:ascii="Times New Roman" w:eastAsia="仿宋_GB2312" w:hAnsi="Times New Roman"/>
                <w:color w:val="000000"/>
                <w:kern w:val="0"/>
                <w:szCs w:val="21"/>
              </w:rPr>
              <w:t>2021</w:t>
            </w:r>
            <w:r w:rsidRPr="00E82FAD">
              <w:rPr>
                <w:rFonts w:ascii="仿宋_GB2312" w:eastAsia="仿宋_GB2312" w:hAnsi="Times New Roman" w:hint="eastAsia"/>
                <w:color w:val="000000"/>
                <w:kern w:val="0"/>
                <w:szCs w:val="21"/>
              </w:rPr>
              <w:t>年度、</w:t>
            </w:r>
            <w:r w:rsidRPr="00E82FAD">
              <w:rPr>
                <w:rFonts w:ascii="Times New Roman" w:eastAsia="仿宋_GB2312" w:hAnsi="Times New Roman"/>
                <w:color w:val="000000"/>
                <w:kern w:val="0"/>
                <w:szCs w:val="21"/>
              </w:rPr>
              <w:t>2022</w:t>
            </w:r>
            <w:r w:rsidRPr="00E82FAD">
              <w:rPr>
                <w:rFonts w:ascii="仿宋_GB2312" w:eastAsia="仿宋_GB2312" w:hAnsi="Times New Roman" w:hint="eastAsia"/>
                <w:color w:val="000000"/>
                <w:kern w:val="0"/>
                <w:szCs w:val="21"/>
              </w:rPr>
              <w:t>年度邵阳市年度考评中，连续三年被评为“邵阳市城市管理工作先进单位”</w:t>
            </w:r>
          </w:p>
        </w:tc>
      </w:tr>
      <w:tr w:rsidR="004C6B3D" w:rsidRPr="00F8013D" w14:paraId="4616C2F1"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B9E1C3" w14:textId="77777777" w:rsidR="004C6B3D" w:rsidRPr="00E82FAD" w:rsidRDefault="004C6B3D" w:rsidP="007F29A6">
            <w:pPr>
              <w:widowControl/>
              <w:jc w:val="left"/>
              <w:rPr>
                <w:rFonts w:ascii="仿宋_GB2312" w:eastAsia="仿宋_GB2312" w:hAnsi="Times New Roman"/>
                <w:b/>
                <w:bCs/>
                <w:color w:val="000000"/>
                <w:kern w:val="0"/>
                <w:szCs w:val="21"/>
              </w:rPr>
            </w:pPr>
            <w:r w:rsidRPr="00E82FAD">
              <w:rPr>
                <w:rFonts w:ascii="仿宋_GB2312" w:eastAsia="仿宋_GB2312" w:hAnsi="Times New Roman" w:hint="eastAsia"/>
                <w:b/>
                <w:bCs/>
                <w:color w:val="000000"/>
                <w:kern w:val="0"/>
                <w:szCs w:val="21"/>
              </w:rPr>
              <w:t>六、项目后期维护与管理情况 （已完成项目填写）</w:t>
            </w:r>
          </w:p>
        </w:tc>
      </w:tr>
      <w:tr w:rsidR="004C6B3D" w:rsidRPr="00F8013D" w14:paraId="5320C114" w14:textId="77777777" w:rsidTr="007F29A6">
        <w:trPr>
          <w:trHeight w:val="540"/>
        </w:trPr>
        <w:tc>
          <w:tcPr>
            <w:tcW w:w="5000" w:type="pct"/>
            <w:gridSpan w:val="1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416DDE" w14:textId="77777777" w:rsidR="004C6B3D" w:rsidRPr="00E82FAD" w:rsidRDefault="004C6B3D" w:rsidP="007F29A6">
            <w:pPr>
              <w:widowControl/>
              <w:jc w:val="center"/>
              <w:rPr>
                <w:rFonts w:ascii="仿宋_GB2312" w:eastAsia="仿宋_GB2312" w:hAnsi="Times New Roman"/>
                <w:color w:val="000000"/>
                <w:kern w:val="0"/>
                <w:szCs w:val="21"/>
              </w:rPr>
            </w:pPr>
            <w:r w:rsidRPr="00E82FAD">
              <w:rPr>
                <w:rFonts w:ascii="仿宋_GB2312" w:eastAsia="仿宋_GB2312" w:hAnsi="Times New Roman" w:hint="eastAsia"/>
                <w:color w:val="000000"/>
                <w:kern w:val="0"/>
                <w:szCs w:val="21"/>
              </w:rPr>
              <w:t>设备正常运行与维护</w:t>
            </w:r>
          </w:p>
        </w:tc>
      </w:tr>
    </w:tbl>
    <w:p w14:paraId="0D6C475D" w14:textId="77777777" w:rsidR="004C6B3D" w:rsidRPr="00F8013D" w:rsidRDefault="004C6B3D" w:rsidP="004C6B3D">
      <w:pPr>
        <w:rPr>
          <w:rFonts w:ascii="Times New Roman" w:hAnsi="Times New Roman"/>
        </w:rPr>
      </w:pPr>
    </w:p>
    <w:p w14:paraId="0DFA815F" w14:textId="77777777" w:rsidR="004C6B3D" w:rsidRPr="00F8013D" w:rsidRDefault="004C6B3D" w:rsidP="004C6B3D">
      <w:pPr>
        <w:widowControl/>
        <w:jc w:val="left"/>
        <w:rPr>
          <w:rFonts w:ascii="Times New Roman" w:hAnsi="Times New Roman"/>
        </w:rPr>
      </w:pPr>
      <w:r w:rsidRPr="00F8013D">
        <w:rPr>
          <w:rFonts w:ascii="Times New Roman" w:hAnsi="Times New Roman"/>
        </w:rPr>
        <w:br w:type="page"/>
      </w:r>
    </w:p>
    <w:p w14:paraId="5E41D108" w14:textId="208F8F6C" w:rsidR="004C6B3D" w:rsidRPr="00F8013D" w:rsidRDefault="004C6B3D" w:rsidP="004C6B3D">
      <w:pPr>
        <w:widowControl/>
        <w:jc w:val="left"/>
        <w:outlineLvl w:val="1"/>
        <w:rPr>
          <w:rFonts w:ascii="Times New Roman" w:eastAsia="仿宋_GB2312" w:hAnsi="Times New Roman"/>
          <w:sz w:val="24"/>
          <w:szCs w:val="28"/>
        </w:rPr>
      </w:pPr>
      <w:bookmarkStart w:id="56" w:name="_Toc150501181"/>
      <w:bookmarkStart w:id="57" w:name="_Toc146785568"/>
      <w:r w:rsidRPr="00F8013D">
        <w:rPr>
          <w:rFonts w:ascii="Times New Roman" w:eastAsia="仿宋_GB2312" w:hAnsi="Times New Roman"/>
          <w:sz w:val="24"/>
          <w:szCs w:val="28"/>
        </w:rPr>
        <w:lastRenderedPageBreak/>
        <w:t>附件</w:t>
      </w:r>
      <w:r w:rsidRPr="00F8013D">
        <w:rPr>
          <w:rFonts w:ascii="Times New Roman" w:eastAsia="仿宋_GB2312" w:hAnsi="Times New Roman"/>
          <w:sz w:val="24"/>
          <w:szCs w:val="28"/>
        </w:rPr>
        <w:t>2</w:t>
      </w:r>
      <w:bookmarkEnd w:id="56"/>
      <w:r w:rsidRPr="00F8013D">
        <w:rPr>
          <w:rFonts w:ascii="Times New Roman" w:eastAsia="仿宋_GB2312" w:hAnsi="Times New Roman"/>
          <w:sz w:val="24"/>
          <w:szCs w:val="28"/>
        </w:rPr>
        <w:t xml:space="preserve"> </w:t>
      </w:r>
      <w:bookmarkEnd w:id="57"/>
    </w:p>
    <w:tbl>
      <w:tblPr>
        <w:tblW w:w="5006" w:type="pct"/>
        <w:tblInd w:w="-5" w:type="dxa"/>
        <w:tblLook w:val="04A0" w:firstRow="1" w:lastRow="0" w:firstColumn="1" w:lastColumn="0" w:noHBand="0" w:noVBand="1"/>
      </w:tblPr>
      <w:tblGrid>
        <w:gridCol w:w="693"/>
        <w:gridCol w:w="693"/>
        <w:gridCol w:w="693"/>
        <w:gridCol w:w="1616"/>
        <w:gridCol w:w="3843"/>
        <w:gridCol w:w="769"/>
        <w:gridCol w:w="710"/>
      </w:tblGrid>
      <w:tr w:rsidR="004C6B3D" w:rsidRPr="00F8013D" w14:paraId="183BCF7E" w14:textId="77777777" w:rsidTr="007F29A6">
        <w:trPr>
          <w:trHeight w:val="300"/>
          <w:tblHeader/>
        </w:trPr>
        <w:tc>
          <w:tcPr>
            <w:tcW w:w="5000" w:type="pct"/>
            <w:gridSpan w:val="7"/>
            <w:shd w:val="clear" w:color="auto" w:fill="auto"/>
            <w:noWrap/>
            <w:vAlign w:val="center"/>
            <w:hideMark/>
          </w:tcPr>
          <w:p w14:paraId="1DFD109A" w14:textId="77777777" w:rsidR="004C6B3D" w:rsidRPr="00E82FAD" w:rsidRDefault="004C6B3D" w:rsidP="007F29A6">
            <w:pPr>
              <w:widowControl/>
              <w:jc w:val="center"/>
              <w:rPr>
                <w:rFonts w:ascii="方正小标宋_GBK" w:eastAsia="方正小标宋_GBK" w:hAnsi="Times New Roman"/>
                <w:b/>
                <w:bCs/>
                <w:color w:val="000000"/>
                <w:kern w:val="0"/>
                <w:sz w:val="32"/>
                <w:szCs w:val="32"/>
              </w:rPr>
            </w:pPr>
            <w:r w:rsidRPr="00E82FAD">
              <w:rPr>
                <w:rFonts w:ascii="方正小标宋_GBK" w:eastAsia="方正小标宋_GBK" w:hAnsi="Times New Roman" w:hint="eastAsia"/>
                <w:b/>
                <w:bCs/>
                <w:color w:val="000000"/>
                <w:kern w:val="0"/>
                <w:sz w:val="32"/>
                <w:szCs w:val="32"/>
              </w:rPr>
              <w:t>邵阳市2020-2022年度污泥集中处置中心BOT项目专项资金</w:t>
            </w:r>
          </w:p>
          <w:p w14:paraId="10729E9E" w14:textId="77777777" w:rsidR="004C6B3D" w:rsidRPr="00F8013D" w:rsidRDefault="004C6B3D" w:rsidP="007F29A6">
            <w:pPr>
              <w:widowControl/>
              <w:jc w:val="center"/>
              <w:rPr>
                <w:rFonts w:ascii="Times New Roman" w:eastAsia="仿宋_GB2312" w:hAnsi="Times New Roman"/>
                <w:b/>
                <w:bCs/>
                <w:color w:val="000000"/>
                <w:kern w:val="0"/>
              </w:rPr>
            </w:pPr>
            <w:r w:rsidRPr="00E82FAD">
              <w:rPr>
                <w:rFonts w:ascii="方正小标宋_GBK" w:eastAsia="方正小标宋_GBK" w:hAnsi="Times New Roman" w:hint="eastAsia"/>
                <w:b/>
                <w:bCs/>
                <w:color w:val="000000"/>
                <w:kern w:val="0"/>
                <w:sz w:val="32"/>
                <w:szCs w:val="32"/>
              </w:rPr>
              <w:t>绩效评价指标评分表</w:t>
            </w:r>
          </w:p>
        </w:tc>
      </w:tr>
      <w:tr w:rsidR="004C6B3D" w:rsidRPr="00F8013D" w14:paraId="3C668B02" w14:textId="77777777" w:rsidTr="007F29A6">
        <w:trPr>
          <w:trHeight w:val="300"/>
          <w:tblHeader/>
        </w:trPr>
        <w:tc>
          <w:tcPr>
            <w:tcW w:w="4179" w:type="pct"/>
            <w:gridSpan w:val="5"/>
            <w:tcBorders>
              <w:bottom w:val="single" w:sz="4" w:space="0" w:color="auto"/>
            </w:tcBorders>
            <w:shd w:val="clear" w:color="auto" w:fill="auto"/>
            <w:noWrap/>
            <w:vAlign w:val="center"/>
            <w:hideMark/>
          </w:tcPr>
          <w:p w14:paraId="4993E22D" w14:textId="77777777" w:rsidR="004C6B3D" w:rsidRPr="00F8013D" w:rsidRDefault="004C6B3D" w:rsidP="007F29A6">
            <w:pPr>
              <w:widowControl/>
              <w:jc w:val="left"/>
              <w:rPr>
                <w:rFonts w:ascii="Times New Roman" w:eastAsia="仿宋_GB2312" w:hAnsi="Times New Roman"/>
                <w:b/>
                <w:bCs/>
                <w:color w:val="000000"/>
                <w:kern w:val="0"/>
                <w:szCs w:val="16"/>
              </w:rPr>
            </w:pPr>
            <w:r w:rsidRPr="00F8013D">
              <w:rPr>
                <w:rFonts w:ascii="Times New Roman" w:eastAsia="仿宋_GB2312" w:hAnsi="Times New Roman"/>
                <w:b/>
                <w:bCs/>
                <w:color w:val="000000"/>
                <w:kern w:val="0"/>
                <w:szCs w:val="16"/>
              </w:rPr>
              <w:t xml:space="preserve">                                     </w:t>
            </w:r>
          </w:p>
        </w:tc>
        <w:tc>
          <w:tcPr>
            <w:tcW w:w="427" w:type="pct"/>
            <w:tcBorders>
              <w:bottom w:val="single" w:sz="4" w:space="0" w:color="auto"/>
            </w:tcBorders>
            <w:shd w:val="clear" w:color="auto" w:fill="auto"/>
            <w:noWrap/>
            <w:vAlign w:val="center"/>
            <w:hideMark/>
          </w:tcPr>
          <w:p w14:paraId="4958A42D" w14:textId="77777777" w:rsidR="004C6B3D" w:rsidRPr="00F8013D" w:rsidRDefault="004C6B3D" w:rsidP="007F29A6">
            <w:pPr>
              <w:widowControl/>
              <w:jc w:val="left"/>
              <w:rPr>
                <w:rFonts w:ascii="Times New Roman" w:eastAsia="仿宋_GB2312" w:hAnsi="Times New Roman"/>
                <w:b/>
                <w:bCs/>
                <w:color w:val="000000"/>
                <w:kern w:val="0"/>
                <w:szCs w:val="16"/>
              </w:rPr>
            </w:pPr>
          </w:p>
        </w:tc>
        <w:tc>
          <w:tcPr>
            <w:tcW w:w="394" w:type="pct"/>
            <w:tcBorders>
              <w:bottom w:val="single" w:sz="4" w:space="0" w:color="auto"/>
            </w:tcBorders>
            <w:shd w:val="clear" w:color="auto" w:fill="auto"/>
            <w:noWrap/>
            <w:vAlign w:val="center"/>
            <w:hideMark/>
          </w:tcPr>
          <w:p w14:paraId="689F254B" w14:textId="77777777" w:rsidR="004C6B3D" w:rsidRPr="00F8013D" w:rsidRDefault="004C6B3D" w:rsidP="007F29A6">
            <w:pPr>
              <w:widowControl/>
              <w:jc w:val="center"/>
              <w:rPr>
                <w:rFonts w:ascii="Times New Roman" w:eastAsia="仿宋_GB2312" w:hAnsi="Times New Roman"/>
                <w:kern w:val="0"/>
                <w:szCs w:val="20"/>
              </w:rPr>
            </w:pPr>
          </w:p>
        </w:tc>
      </w:tr>
      <w:tr w:rsidR="004C6B3D" w:rsidRPr="00F8013D" w14:paraId="1D25EC61" w14:textId="77777777" w:rsidTr="007F29A6">
        <w:trPr>
          <w:trHeight w:val="420"/>
          <w:tblHeader/>
        </w:trPr>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EFA09F" w14:textId="77777777" w:rsidR="004C6B3D" w:rsidRPr="00E82FAD" w:rsidRDefault="004C6B3D" w:rsidP="007F29A6">
            <w:pPr>
              <w:widowControl/>
              <w:jc w:val="center"/>
              <w:rPr>
                <w:rFonts w:ascii="仿宋_GB2312" w:eastAsia="仿宋_GB2312" w:hAnsi="Times New Roman"/>
                <w:b/>
                <w:bCs/>
                <w:kern w:val="0"/>
                <w:szCs w:val="16"/>
              </w:rPr>
            </w:pPr>
            <w:r w:rsidRPr="00E82FAD">
              <w:rPr>
                <w:rFonts w:ascii="仿宋_GB2312" w:eastAsia="仿宋_GB2312" w:hAnsi="Times New Roman" w:hint="eastAsia"/>
                <w:b/>
                <w:bCs/>
                <w:kern w:val="0"/>
                <w:szCs w:val="16"/>
              </w:rPr>
              <w:t>一级指标</w:t>
            </w: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37F1C5E2" w14:textId="77777777" w:rsidR="004C6B3D" w:rsidRPr="00E82FAD" w:rsidRDefault="004C6B3D" w:rsidP="007F29A6">
            <w:pPr>
              <w:widowControl/>
              <w:jc w:val="center"/>
              <w:rPr>
                <w:rFonts w:ascii="仿宋_GB2312" w:eastAsia="仿宋_GB2312" w:hAnsi="Times New Roman"/>
                <w:b/>
                <w:bCs/>
                <w:kern w:val="0"/>
                <w:szCs w:val="16"/>
              </w:rPr>
            </w:pPr>
            <w:r w:rsidRPr="00E82FAD">
              <w:rPr>
                <w:rFonts w:ascii="仿宋_GB2312" w:eastAsia="仿宋_GB2312" w:hAnsi="Times New Roman" w:hint="eastAsia"/>
                <w:b/>
                <w:bCs/>
                <w:kern w:val="0"/>
                <w:szCs w:val="16"/>
              </w:rPr>
              <w:t>二级指标</w:t>
            </w: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51414BF0" w14:textId="77777777" w:rsidR="004C6B3D" w:rsidRPr="00E82FAD" w:rsidRDefault="004C6B3D" w:rsidP="007F29A6">
            <w:pPr>
              <w:widowControl/>
              <w:jc w:val="center"/>
              <w:rPr>
                <w:rFonts w:ascii="仿宋_GB2312" w:eastAsia="仿宋_GB2312" w:hAnsi="Times New Roman"/>
                <w:b/>
                <w:bCs/>
                <w:kern w:val="0"/>
                <w:szCs w:val="16"/>
              </w:rPr>
            </w:pPr>
            <w:r w:rsidRPr="00E82FAD">
              <w:rPr>
                <w:rFonts w:ascii="仿宋_GB2312" w:eastAsia="仿宋_GB2312" w:hAnsi="Times New Roman" w:hint="eastAsia"/>
                <w:b/>
                <w:bCs/>
                <w:kern w:val="0"/>
                <w:szCs w:val="16"/>
              </w:rPr>
              <w:t>三级指标</w:t>
            </w:r>
          </w:p>
        </w:tc>
        <w:tc>
          <w:tcPr>
            <w:tcW w:w="896" w:type="pct"/>
            <w:tcBorders>
              <w:top w:val="single" w:sz="4" w:space="0" w:color="auto"/>
              <w:left w:val="nil"/>
              <w:bottom w:val="single" w:sz="4" w:space="0" w:color="auto"/>
              <w:right w:val="single" w:sz="4" w:space="0" w:color="auto"/>
            </w:tcBorders>
            <w:shd w:val="clear" w:color="auto" w:fill="auto"/>
            <w:vAlign w:val="center"/>
            <w:hideMark/>
          </w:tcPr>
          <w:p w14:paraId="510B120D" w14:textId="77777777" w:rsidR="004C6B3D" w:rsidRPr="00E82FAD" w:rsidRDefault="004C6B3D" w:rsidP="007F29A6">
            <w:pPr>
              <w:widowControl/>
              <w:jc w:val="center"/>
              <w:rPr>
                <w:rFonts w:ascii="仿宋_GB2312" w:eastAsia="仿宋_GB2312" w:hAnsi="Times New Roman"/>
                <w:b/>
                <w:bCs/>
                <w:kern w:val="0"/>
                <w:szCs w:val="16"/>
              </w:rPr>
            </w:pPr>
            <w:r w:rsidRPr="00E82FAD">
              <w:rPr>
                <w:rFonts w:ascii="仿宋_GB2312" w:eastAsia="仿宋_GB2312" w:hAnsi="Times New Roman" w:hint="eastAsia"/>
                <w:b/>
                <w:bCs/>
                <w:kern w:val="0"/>
                <w:szCs w:val="16"/>
              </w:rPr>
              <w:t>指标解释</w:t>
            </w:r>
          </w:p>
        </w:tc>
        <w:tc>
          <w:tcPr>
            <w:tcW w:w="2131" w:type="pct"/>
            <w:tcBorders>
              <w:top w:val="single" w:sz="4" w:space="0" w:color="auto"/>
              <w:left w:val="nil"/>
              <w:bottom w:val="single" w:sz="4" w:space="0" w:color="auto"/>
              <w:right w:val="single" w:sz="4" w:space="0" w:color="auto"/>
            </w:tcBorders>
            <w:shd w:val="clear" w:color="auto" w:fill="auto"/>
            <w:vAlign w:val="center"/>
            <w:hideMark/>
          </w:tcPr>
          <w:p w14:paraId="30C04AB9" w14:textId="77777777" w:rsidR="004C6B3D" w:rsidRPr="00E82FAD" w:rsidRDefault="004C6B3D" w:rsidP="007F29A6">
            <w:pPr>
              <w:widowControl/>
              <w:jc w:val="center"/>
              <w:rPr>
                <w:rFonts w:ascii="仿宋_GB2312" w:eastAsia="仿宋_GB2312" w:hAnsi="Times New Roman"/>
                <w:b/>
                <w:bCs/>
                <w:kern w:val="0"/>
                <w:szCs w:val="16"/>
              </w:rPr>
            </w:pPr>
            <w:r w:rsidRPr="00E82FAD">
              <w:rPr>
                <w:rFonts w:ascii="仿宋_GB2312" w:eastAsia="仿宋_GB2312" w:hAnsi="Times New Roman" w:hint="eastAsia"/>
                <w:b/>
                <w:bCs/>
                <w:kern w:val="0"/>
                <w:szCs w:val="16"/>
              </w:rPr>
              <w:t>评分标准</w:t>
            </w:r>
          </w:p>
        </w:tc>
        <w:tc>
          <w:tcPr>
            <w:tcW w:w="427" w:type="pct"/>
            <w:tcBorders>
              <w:top w:val="single" w:sz="4" w:space="0" w:color="auto"/>
              <w:left w:val="nil"/>
              <w:bottom w:val="single" w:sz="4" w:space="0" w:color="auto"/>
              <w:right w:val="single" w:sz="4" w:space="0" w:color="auto"/>
            </w:tcBorders>
            <w:shd w:val="clear" w:color="auto" w:fill="auto"/>
            <w:vAlign w:val="center"/>
            <w:hideMark/>
          </w:tcPr>
          <w:p w14:paraId="5BFF786B" w14:textId="77777777" w:rsidR="004C6B3D" w:rsidRPr="00E82FAD" w:rsidRDefault="004C6B3D" w:rsidP="007F29A6">
            <w:pPr>
              <w:widowControl/>
              <w:jc w:val="center"/>
              <w:rPr>
                <w:rFonts w:ascii="仿宋_GB2312" w:eastAsia="仿宋_GB2312" w:hAnsi="Times New Roman"/>
                <w:b/>
                <w:bCs/>
                <w:kern w:val="0"/>
                <w:szCs w:val="16"/>
              </w:rPr>
            </w:pPr>
            <w:r w:rsidRPr="00E82FAD">
              <w:rPr>
                <w:rFonts w:ascii="仿宋_GB2312" w:eastAsia="仿宋_GB2312" w:hAnsi="Times New Roman" w:hint="eastAsia"/>
                <w:b/>
                <w:bCs/>
                <w:kern w:val="0"/>
                <w:szCs w:val="16"/>
              </w:rPr>
              <w:t>分值</w:t>
            </w:r>
          </w:p>
        </w:tc>
        <w:tc>
          <w:tcPr>
            <w:tcW w:w="394" w:type="pct"/>
            <w:tcBorders>
              <w:top w:val="single" w:sz="4" w:space="0" w:color="auto"/>
              <w:left w:val="nil"/>
              <w:bottom w:val="single" w:sz="4" w:space="0" w:color="auto"/>
              <w:right w:val="single" w:sz="4" w:space="0" w:color="auto"/>
            </w:tcBorders>
            <w:shd w:val="clear" w:color="auto" w:fill="auto"/>
            <w:vAlign w:val="center"/>
            <w:hideMark/>
          </w:tcPr>
          <w:p w14:paraId="72BB7935" w14:textId="77777777" w:rsidR="004C6B3D" w:rsidRPr="00E82FAD" w:rsidRDefault="004C6B3D" w:rsidP="007F29A6">
            <w:pPr>
              <w:widowControl/>
              <w:jc w:val="center"/>
              <w:rPr>
                <w:rFonts w:ascii="仿宋_GB2312" w:eastAsia="仿宋_GB2312" w:hAnsi="Times New Roman"/>
                <w:b/>
                <w:bCs/>
                <w:kern w:val="0"/>
                <w:szCs w:val="16"/>
              </w:rPr>
            </w:pPr>
            <w:r w:rsidRPr="00E82FAD">
              <w:rPr>
                <w:rFonts w:ascii="仿宋_GB2312" w:eastAsia="仿宋_GB2312" w:hAnsi="Times New Roman" w:hint="eastAsia"/>
                <w:b/>
                <w:bCs/>
                <w:kern w:val="0"/>
                <w:szCs w:val="16"/>
              </w:rPr>
              <w:t>得分</w:t>
            </w:r>
          </w:p>
        </w:tc>
      </w:tr>
      <w:tr w:rsidR="004C6B3D" w:rsidRPr="00F8013D" w14:paraId="286E671F" w14:textId="77777777" w:rsidTr="007F29A6">
        <w:trPr>
          <w:trHeight w:val="1215"/>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2E9FE1C" w14:textId="77777777" w:rsidR="004C6B3D" w:rsidRPr="00E82FAD" w:rsidRDefault="004C6B3D" w:rsidP="007F29A6">
            <w:pPr>
              <w:widowControl/>
              <w:jc w:val="center"/>
              <w:rPr>
                <w:rFonts w:ascii="仿宋_GB2312" w:eastAsia="仿宋_GB2312" w:hAnsi="Times New Roman"/>
                <w:kern w:val="0"/>
                <w:szCs w:val="16"/>
              </w:rPr>
            </w:pPr>
            <w:r w:rsidRPr="00E82FAD">
              <w:rPr>
                <w:rFonts w:ascii="仿宋_GB2312" w:eastAsia="仿宋_GB2312" w:hAnsi="Times New Roman" w:hint="eastAsia"/>
                <w:kern w:val="0"/>
                <w:szCs w:val="16"/>
              </w:rPr>
              <w:t>决策</w:t>
            </w:r>
            <w:r w:rsidRPr="00E82FAD">
              <w:rPr>
                <w:rFonts w:ascii="仿宋_GB2312" w:eastAsia="仿宋_GB2312" w:hAnsi="Times New Roman" w:hint="eastAsia"/>
                <w:kern w:val="0"/>
                <w:szCs w:val="16"/>
              </w:rPr>
              <w:br/>
              <w:t>（18分）</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5C64CD6" w14:textId="77777777" w:rsidR="004C6B3D" w:rsidRPr="00E82FAD" w:rsidRDefault="004C6B3D" w:rsidP="007F29A6">
            <w:pPr>
              <w:widowControl/>
              <w:jc w:val="center"/>
              <w:rPr>
                <w:rFonts w:ascii="仿宋_GB2312" w:eastAsia="仿宋_GB2312" w:hAnsi="Times New Roman"/>
                <w:kern w:val="0"/>
                <w:szCs w:val="16"/>
              </w:rPr>
            </w:pPr>
            <w:r w:rsidRPr="00E82FAD">
              <w:rPr>
                <w:rFonts w:ascii="仿宋_GB2312" w:eastAsia="仿宋_GB2312" w:hAnsi="Times New Roman" w:hint="eastAsia"/>
                <w:kern w:val="0"/>
                <w:szCs w:val="16"/>
              </w:rPr>
              <w:t>项目立项(6分)</w:t>
            </w:r>
          </w:p>
        </w:tc>
        <w:tc>
          <w:tcPr>
            <w:tcW w:w="384" w:type="pct"/>
            <w:tcBorders>
              <w:top w:val="nil"/>
              <w:left w:val="nil"/>
              <w:bottom w:val="single" w:sz="4" w:space="0" w:color="auto"/>
              <w:right w:val="single" w:sz="4" w:space="0" w:color="auto"/>
            </w:tcBorders>
            <w:shd w:val="clear" w:color="auto" w:fill="auto"/>
            <w:vAlign w:val="center"/>
            <w:hideMark/>
          </w:tcPr>
          <w:p w14:paraId="537EB7AF" w14:textId="77777777" w:rsidR="004C6B3D" w:rsidRPr="00E82FAD" w:rsidRDefault="004C6B3D" w:rsidP="007F29A6">
            <w:pPr>
              <w:widowControl/>
              <w:jc w:val="center"/>
              <w:rPr>
                <w:rFonts w:ascii="仿宋_GB2312" w:eastAsia="仿宋_GB2312" w:hAnsi="Times New Roman"/>
                <w:kern w:val="0"/>
                <w:szCs w:val="16"/>
              </w:rPr>
            </w:pPr>
            <w:r w:rsidRPr="00FB6A64">
              <w:rPr>
                <w:rFonts w:ascii="Times New Roman" w:eastAsia="仿宋_GB2312" w:hAnsi="Times New Roman" w:hint="eastAsia"/>
                <w:szCs w:val="21"/>
              </w:rPr>
              <w:t>立项依据充分性</w:t>
            </w:r>
            <w:r w:rsidRPr="00FB6A64">
              <w:rPr>
                <w:rFonts w:ascii="Times New Roman" w:eastAsia="仿宋_GB2312" w:hAnsi="Times New Roman" w:hint="eastAsia"/>
                <w:szCs w:val="21"/>
              </w:rPr>
              <w:br/>
              <w:t>(3</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3F599DD9"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立项是否符合法律法规、相关政策、发展规划以及部门职责，项目论证是否科学合理。</w:t>
            </w:r>
          </w:p>
        </w:tc>
        <w:tc>
          <w:tcPr>
            <w:tcW w:w="2131" w:type="pct"/>
            <w:tcBorders>
              <w:top w:val="nil"/>
              <w:left w:val="nil"/>
              <w:bottom w:val="single" w:sz="4" w:space="0" w:color="auto"/>
              <w:right w:val="single" w:sz="4" w:space="0" w:color="auto"/>
            </w:tcBorders>
            <w:shd w:val="clear" w:color="auto" w:fill="auto"/>
            <w:vAlign w:val="center"/>
            <w:hideMark/>
          </w:tcPr>
          <w:p w14:paraId="6C096F89" w14:textId="3ADFF915" w:rsidR="004C6B3D" w:rsidRPr="00FB6A64" w:rsidRDefault="004C6B3D" w:rsidP="007F29A6">
            <w:pPr>
              <w:widowControl/>
              <w:jc w:val="left"/>
              <w:rPr>
                <w:rFonts w:ascii="仿宋_GB2312" w:eastAsia="仿宋_GB2312" w:hAnsi="Times New Roman"/>
                <w:kern w:val="0"/>
                <w:szCs w:val="21"/>
              </w:rPr>
            </w:pPr>
            <w:r w:rsidRPr="00FB6A64">
              <w:rPr>
                <w:rFonts w:ascii="Times New Roman" w:eastAsia="仿宋_GB2312" w:hAnsi="Times New Roman" w:hint="eastAsia"/>
                <w:szCs w:val="21"/>
              </w:rPr>
              <w:t>①是否符合国家相关法律法规、湖南省国民经济和社会发展第十四个五年规划纲要、湖南省生态环境保护“十四五”规划、湖南省节能减排“十四五”规划（</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②项目前期论证依据充分、结论合理（</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t xml:space="preserve"> </w:t>
            </w:r>
            <w:r w:rsidRPr="00FB6A64">
              <w:rPr>
                <w:rFonts w:ascii="仿宋_GB2312" w:eastAsia="仿宋_GB2312" w:hAnsi="Times New Roman" w:hint="eastAsia"/>
                <w:kern w:val="0"/>
                <w:szCs w:val="21"/>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4108D594" w14:textId="77777777" w:rsidR="004C6B3D" w:rsidRPr="00E82FAD" w:rsidRDefault="004C6B3D" w:rsidP="007F29A6">
            <w:pPr>
              <w:widowControl/>
              <w:jc w:val="center"/>
              <w:rPr>
                <w:rFonts w:ascii="仿宋_GB2312" w:eastAsia="仿宋_GB2312" w:hAnsi="Times New Roman"/>
                <w:kern w:val="0"/>
                <w:szCs w:val="16"/>
              </w:rPr>
            </w:pPr>
            <w:r w:rsidRPr="00E82FAD">
              <w:rPr>
                <w:rFonts w:ascii="仿宋_GB2312" w:eastAsia="仿宋_GB2312" w:hAnsi="Times New Roman" w:hint="eastAsia"/>
                <w:kern w:val="0"/>
                <w:szCs w:val="16"/>
              </w:rPr>
              <w:t>3</w:t>
            </w:r>
          </w:p>
        </w:tc>
        <w:tc>
          <w:tcPr>
            <w:tcW w:w="394" w:type="pct"/>
            <w:tcBorders>
              <w:top w:val="nil"/>
              <w:left w:val="nil"/>
              <w:bottom w:val="single" w:sz="4" w:space="0" w:color="auto"/>
              <w:right w:val="single" w:sz="4" w:space="0" w:color="auto"/>
            </w:tcBorders>
            <w:shd w:val="clear" w:color="auto" w:fill="auto"/>
            <w:noWrap/>
            <w:vAlign w:val="center"/>
            <w:hideMark/>
          </w:tcPr>
          <w:p w14:paraId="0AF65D85" w14:textId="0816AB64" w:rsidR="004C6B3D" w:rsidRPr="00E82FAD" w:rsidRDefault="004C6B3D" w:rsidP="007F29A6">
            <w:pPr>
              <w:widowControl/>
              <w:jc w:val="center"/>
              <w:rPr>
                <w:rFonts w:ascii="仿宋_GB2312" w:eastAsia="仿宋_GB2312" w:hAnsi="Times New Roman"/>
                <w:color w:val="000000"/>
                <w:kern w:val="0"/>
                <w:szCs w:val="16"/>
              </w:rPr>
            </w:pPr>
            <w:r w:rsidRPr="00E82FAD">
              <w:rPr>
                <w:rFonts w:ascii="仿宋_GB2312" w:eastAsia="仿宋_GB2312" w:hAnsi="Times New Roman" w:hint="eastAsia"/>
                <w:color w:val="000000"/>
                <w:kern w:val="0"/>
                <w:szCs w:val="16"/>
              </w:rPr>
              <w:t>3</w:t>
            </w:r>
          </w:p>
        </w:tc>
      </w:tr>
      <w:tr w:rsidR="004C6B3D" w:rsidRPr="00F8013D" w14:paraId="11623A00" w14:textId="77777777" w:rsidTr="007F29A6">
        <w:trPr>
          <w:trHeight w:val="1369"/>
        </w:trPr>
        <w:tc>
          <w:tcPr>
            <w:tcW w:w="384" w:type="pct"/>
            <w:vMerge/>
            <w:tcBorders>
              <w:top w:val="nil"/>
              <w:left w:val="single" w:sz="4" w:space="0" w:color="auto"/>
              <w:bottom w:val="single" w:sz="4" w:space="0" w:color="auto"/>
              <w:right w:val="single" w:sz="4" w:space="0" w:color="auto"/>
            </w:tcBorders>
            <w:vAlign w:val="center"/>
            <w:hideMark/>
          </w:tcPr>
          <w:p w14:paraId="2E76E5C2" w14:textId="77777777" w:rsidR="004C6B3D" w:rsidRPr="00E82FAD" w:rsidRDefault="004C6B3D" w:rsidP="007F29A6">
            <w:pPr>
              <w:widowControl/>
              <w:jc w:val="left"/>
              <w:rPr>
                <w:rFonts w:ascii="仿宋_GB2312" w:eastAsia="仿宋_GB2312" w:hAnsi="Times New Roman"/>
                <w:kern w:val="0"/>
                <w:szCs w:val="16"/>
              </w:rPr>
            </w:pPr>
          </w:p>
        </w:tc>
        <w:tc>
          <w:tcPr>
            <w:tcW w:w="384" w:type="pct"/>
            <w:vMerge/>
            <w:tcBorders>
              <w:top w:val="nil"/>
              <w:left w:val="single" w:sz="4" w:space="0" w:color="auto"/>
              <w:bottom w:val="single" w:sz="4" w:space="0" w:color="auto"/>
              <w:right w:val="single" w:sz="4" w:space="0" w:color="auto"/>
            </w:tcBorders>
            <w:vAlign w:val="center"/>
            <w:hideMark/>
          </w:tcPr>
          <w:p w14:paraId="2259009F" w14:textId="77777777" w:rsidR="004C6B3D" w:rsidRPr="00E82FAD" w:rsidRDefault="004C6B3D" w:rsidP="007F29A6">
            <w:pPr>
              <w:widowControl/>
              <w:jc w:val="left"/>
              <w:rPr>
                <w:rFonts w:ascii="仿宋_GB2312" w:eastAsia="仿宋_GB2312" w:hAnsi="Times New Roman"/>
                <w:kern w:val="0"/>
                <w:szCs w:val="16"/>
              </w:rPr>
            </w:pPr>
          </w:p>
        </w:tc>
        <w:tc>
          <w:tcPr>
            <w:tcW w:w="384" w:type="pct"/>
            <w:tcBorders>
              <w:top w:val="nil"/>
              <w:left w:val="nil"/>
              <w:bottom w:val="single" w:sz="4" w:space="0" w:color="auto"/>
              <w:right w:val="single" w:sz="4" w:space="0" w:color="auto"/>
            </w:tcBorders>
            <w:shd w:val="clear" w:color="auto" w:fill="auto"/>
            <w:vAlign w:val="center"/>
            <w:hideMark/>
          </w:tcPr>
          <w:p w14:paraId="4B798FA1"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立项程序规范性</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hint="eastAsia"/>
                <w:szCs w:val="21"/>
              </w:rPr>
              <w:t>3</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1187F25A"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项目的申请、设立过程是否按照规定的程序申请设立，审批文件、材料是否符合相关要求。</w:t>
            </w:r>
          </w:p>
        </w:tc>
        <w:tc>
          <w:tcPr>
            <w:tcW w:w="2131" w:type="pct"/>
            <w:tcBorders>
              <w:top w:val="nil"/>
              <w:left w:val="nil"/>
              <w:bottom w:val="single" w:sz="4" w:space="0" w:color="auto"/>
              <w:right w:val="single" w:sz="4" w:space="0" w:color="auto"/>
            </w:tcBorders>
            <w:shd w:val="clear" w:color="auto" w:fill="auto"/>
            <w:vAlign w:val="center"/>
            <w:hideMark/>
          </w:tcPr>
          <w:p w14:paraId="27691886" w14:textId="3898F8A8"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宋体" w:cs="宋体" w:hint="eastAsia"/>
                <w:kern w:val="0"/>
                <w:szCs w:val="16"/>
              </w:rPr>
              <w:t>①</w:t>
            </w:r>
            <w:r w:rsidRPr="00FB6A64">
              <w:rPr>
                <w:rFonts w:ascii="Times New Roman" w:eastAsia="仿宋_GB2312" w:hAnsi="Times New Roman" w:hint="eastAsia"/>
                <w:szCs w:val="21"/>
              </w:rPr>
              <w:t>项目是否按规定程序申请并获得主管部门的批复（</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②设立过程中提交的文件和材料是否符合相关要求（</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③是否进行了必要的可行性研究、专家论证、风险评估、集体决策等（</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分，扣完为止。</w:t>
            </w:r>
            <w:r w:rsidRPr="00FB6A64">
              <w:rPr>
                <w:rFonts w:ascii="Times New Roman" w:eastAsia="仿宋_GB2312" w:hAnsi="Times New Roman" w:hint="eastAsia"/>
                <w:szCs w:val="21"/>
              </w:rPr>
              <w:t xml:space="preserve">           </w:t>
            </w:r>
            <w:r w:rsidRPr="00E82FAD">
              <w:rPr>
                <w:rFonts w:ascii="仿宋_GB2312" w:eastAsia="仿宋_GB2312" w:hAnsi="Times New Roman" w:hint="eastAsia"/>
                <w:kern w:val="0"/>
                <w:szCs w:val="16"/>
              </w:rPr>
              <w:t xml:space="preserve">                  </w:t>
            </w:r>
          </w:p>
        </w:tc>
        <w:tc>
          <w:tcPr>
            <w:tcW w:w="427" w:type="pct"/>
            <w:tcBorders>
              <w:top w:val="nil"/>
              <w:left w:val="nil"/>
              <w:bottom w:val="single" w:sz="4" w:space="0" w:color="auto"/>
              <w:right w:val="single" w:sz="4" w:space="0" w:color="auto"/>
            </w:tcBorders>
            <w:shd w:val="clear" w:color="auto" w:fill="auto"/>
            <w:vAlign w:val="center"/>
            <w:hideMark/>
          </w:tcPr>
          <w:p w14:paraId="05DE9E81" w14:textId="77777777" w:rsidR="004C6B3D" w:rsidRPr="00E82FAD" w:rsidRDefault="004C6B3D" w:rsidP="007F29A6">
            <w:pPr>
              <w:widowControl/>
              <w:jc w:val="center"/>
              <w:rPr>
                <w:rFonts w:ascii="仿宋_GB2312" w:eastAsia="仿宋_GB2312" w:hAnsi="Times New Roman"/>
                <w:kern w:val="0"/>
                <w:szCs w:val="16"/>
              </w:rPr>
            </w:pPr>
            <w:r w:rsidRPr="00E82FAD">
              <w:rPr>
                <w:rFonts w:ascii="仿宋_GB2312" w:eastAsia="仿宋_GB2312" w:hAnsi="Times New Roman" w:hint="eastAsia"/>
                <w:kern w:val="0"/>
                <w:szCs w:val="16"/>
              </w:rPr>
              <w:t>3</w:t>
            </w:r>
          </w:p>
        </w:tc>
        <w:tc>
          <w:tcPr>
            <w:tcW w:w="394" w:type="pct"/>
            <w:tcBorders>
              <w:top w:val="nil"/>
              <w:left w:val="nil"/>
              <w:bottom w:val="single" w:sz="4" w:space="0" w:color="auto"/>
              <w:right w:val="single" w:sz="4" w:space="0" w:color="auto"/>
            </w:tcBorders>
            <w:shd w:val="clear" w:color="auto" w:fill="auto"/>
            <w:noWrap/>
            <w:vAlign w:val="center"/>
            <w:hideMark/>
          </w:tcPr>
          <w:p w14:paraId="48737BD3" w14:textId="39C41794" w:rsidR="004C6B3D" w:rsidRPr="00E82FAD" w:rsidRDefault="004C6B3D" w:rsidP="007F29A6">
            <w:pPr>
              <w:widowControl/>
              <w:jc w:val="center"/>
              <w:rPr>
                <w:rFonts w:ascii="仿宋_GB2312" w:eastAsia="仿宋_GB2312" w:hAnsi="Times New Roman"/>
                <w:color w:val="000000"/>
                <w:kern w:val="0"/>
                <w:szCs w:val="16"/>
              </w:rPr>
            </w:pPr>
            <w:r w:rsidRPr="00E82FAD">
              <w:rPr>
                <w:rFonts w:ascii="仿宋_GB2312" w:eastAsia="仿宋_GB2312" w:hAnsi="Times New Roman" w:hint="eastAsia"/>
                <w:color w:val="000000"/>
                <w:kern w:val="0"/>
                <w:szCs w:val="16"/>
              </w:rPr>
              <w:t>3</w:t>
            </w:r>
          </w:p>
        </w:tc>
      </w:tr>
      <w:tr w:rsidR="004C6B3D" w:rsidRPr="00F8013D" w14:paraId="2BC1C9FC" w14:textId="77777777" w:rsidTr="007F29A6">
        <w:trPr>
          <w:trHeight w:val="1523"/>
        </w:trPr>
        <w:tc>
          <w:tcPr>
            <w:tcW w:w="384" w:type="pct"/>
            <w:vMerge/>
            <w:tcBorders>
              <w:top w:val="nil"/>
              <w:left w:val="single" w:sz="4" w:space="0" w:color="auto"/>
              <w:bottom w:val="single" w:sz="4" w:space="0" w:color="auto"/>
              <w:right w:val="single" w:sz="4" w:space="0" w:color="auto"/>
            </w:tcBorders>
            <w:vAlign w:val="center"/>
            <w:hideMark/>
          </w:tcPr>
          <w:p w14:paraId="0057DE82" w14:textId="77777777" w:rsidR="004C6B3D" w:rsidRPr="00E82FAD" w:rsidRDefault="004C6B3D" w:rsidP="007F29A6">
            <w:pPr>
              <w:widowControl/>
              <w:jc w:val="left"/>
              <w:rPr>
                <w:rFonts w:ascii="仿宋_GB2312" w:eastAsia="仿宋_GB2312" w:hAnsi="Times New Roman"/>
                <w:kern w:val="0"/>
                <w:szCs w:val="16"/>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45FFBFCC" w14:textId="77777777" w:rsidR="004C6B3D" w:rsidRPr="00E82FAD" w:rsidRDefault="004C6B3D" w:rsidP="007F29A6">
            <w:pPr>
              <w:widowControl/>
              <w:jc w:val="center"/>
              <w:rPr>
                <w:rFonts w:ascii="仿宋_GB2312" w:eastAsia="仿宋_GB2312" w:hAnsi="Times New Roman"/>
                <w:kern w:val="0"/>
                <w:szCs w:val="16"/>
              </w:rPr>
            </w:pPr>
            <w:r w:rsidRPr="00E82FAD">
              <w:rPr>
                <w:rFonts w:ascii="仿宋_GB2312" w:eastAsia="仿宋_GB2312" w:hAnsi="Times New Roman" w:hint="eastAsia"/>
                <w:kern w:val="0"/>
                <w:szCs w:val="16"/>
              </w:rPr>
              <w:t>绩效目标（6分）</w:t>
            </w:r>
          </w:p>
        </w:tc>
        <w:tc>
          <w:tcPr>
            <w:tcW w:w="384" w:type="pct"/>
            <w:tcBorders>
              <w:top w:val="nil"/>
              <w:left w:val="nil"/>
              <w:bottom w:val="single" w:sz="4" w:space="0" w:color="auto"/>
              <w:right w:val="single" w:sz="4" w:space="0" w:color="auto"/>
            </w:tcBorders>
            <w:shd w:val="clear" w:color="auto" w:fill="auto"/>
            <w:vAlign w:val="center"/>
            <w:hideMark/>
          </w:tcPr>
          <w:p w14:paraId="7F6DD324"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绩效目标合理性</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334A1918"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项目所设定的绩效目标是否依据充分，符合客观实际，用以反映和考核项目绩效目标与项目实施的相符情况。</w:t>
            </w:r>
          </w:p>
        </w:tc>
        <w:tc>
          <w:tcPr>
            <w:tcW w:w="2131" w:type="pct"/>
            <w:tcBorders>
              <w:top w:val="nil"/>
              <w:left w:val="nil"/>
              <w:bottom w:val="single" w:sz="4" w:space="0" w:color="auto"/>
              <w:right w:val="single" w:sz="4" w:space="0" w:color="auto"/>
            </w:tcBorders>
            <w:shd w:val="clear" w:color="auto" w:fill="auto"/>
            <w:vAlign w:val="center"/>
            <w:hideMark/>
          </w:tcPr>
          <w:p w14:paraId="3CB181DD" w14:textId="6811E82D" w:rsidR="004C6B3D" w:rsidRPr="00E82FAD" w:rsidRDefault="00257D93" w:rsidP="00257D93">
            <w:pPr>
              <w:widowControl/>
              <w:jc w:val="left"/>
              <w:rPr>
                <w:rFonts w:ascii="仿宋_GB2312" w:eastAsia="仿宋_GB2312" w:hAnsi="Times New Roman"/>
                <w:kern w:val="0"/>
                <w:szCs w:val="16"/>
              </w:rPr>
            </w:pPr>
            <w:r w:rsidRPr="00FB6A64">
              <w:rPr>
                <w:rFonts w:ascii="Times New Roman" w:eastAsia="仿宋_GB2312" w:hAnsi="Times New Roman" w:hint="eastAsia"/>
                <w:szCs w:val="21"/>
              </w:rPr>
              <w:t>①</w:t>
            </w:r>
            <w:r w:rsidR="004C6B3D" w:rsidRPr="00FB6A64">
              <w:rPr>
                <w:rFonts w:ascii="Times New Roman" w:eastAsia="仿宋_GB2312" w:hAnsi="Times New Roman" w:hint="eastAsia"/>
                <w:szCs w:val="21"/>
              </w:rPr>
              <w:t>项目是否有绩效目标（</w:t>
            </w:r>
            <w:r w:rsidR="004C6B3D" w:rsidRPr="00FB6A64">
              <w:rPr>
                <w:rFonts w:ascii="Times New Roman" w:eastAsia="仿宋_GB2312" w:hAnsi="Times New Roman" w:hint="eastAsia"/>
                <w:szCs w:val="21"/>
              </w:rPr>
              <w:t>0.5</w:t>
            </w:r>
            <w:r w:rsidR="004C6B3D" w:rsidRPr="00FB6A64">
              <w:rPr>
                <w:rFonts w:ascii="Times New Roman" w:eastAsia="仿宋_GB2312" w:hAnsi="Times New Roman" w:hint="eastAsia"/>
                <w:szCs w:val="21"/>
              </w:rPr>
              <w:t>分）；</w:t>
            </w:r>
            <w:r w:rsidR="004C6B3D" w:rsidRPr="00FB6A64">
              <w:rPr>
                <w:rFonts w:ascii="Times New Roman" w:eastAsia="仿宋_GB2312" w:hAnsi="Times New Roman" w:hint="eastAsia"/>
                <w:szCs w:val="21"/>
              </w:rPr>
              <w:br/>
            </w:r>
            <w:r w:rsidR="004C6B3D" w:rsidRPr="00FB6A64">
              <w:rPr>
                <w:rFonts w:ascii="Times New Roman" w:eastAsia="仿宋_GB2312" w:hAnsi="Times New Roman" w:hint="eastAsia"/>
                <w:szCs w:val="21"/>
              </w:rPr>
              <w:t>②项目绩效目标与实际工作内容是否具有相关性（</w:t>
            </w:r>
            <w:r w:rsidR="004C6B3D" w:rsidRPr="00FB6A64">
              <w:rPr>
                <w:rFonts w:ascii="Times New Roman" w:eastAsia="仿宋_GB2312" w:hAnsi="Times New Roman" w:hint="eastAsia"/>
                <w:szCs w:val="21"/>
              </w:rPr>
              <w:t>0.5</w:t>
            </w:r>
            <w:r w:rsidR="004C6B3D" w:rsidRPr="00FB6A64">
              <w:rPr>
                <w:rFonts w:ascii="Times New Roman" w:eastAsia="仿宋_GB2312" w:hAnsi="Times New Roman" w:hint="eastAsia"/>
                <w:szCs w:val="21"/>
              </w:rPr>
              <w:t>分）；</w:t>
            </w:r>
            <w:r w:rsidR="004C6B3D" w:rsidRPr="00FB6A64">
              <w:rPr>
                <w:rFonts w:ascii="Times New Roman" w:eastAsia="仿宋_GB2312" w:hAnsi="Times New Roman" w:hint="eastAsia"/>
                <w:szCs w:val="21"/>
              </w:rPr>
              <w:br/>
            </w:r>
            <w:r w:rsidR="004C6B3D" w:rsidRPr="00FB6A64">
              <w:rPr>
                <w:rFonts w:ascii="Times New Roman" w:eastAsia="仿宋_GB2312" w:hAnsi="Times New Roman" w:hint="eastAsia"/>
                <w:szCs w:val="21"/>
              </w:rPr>
              <w:t>③项目预期产出效益和效果是否符合正常的业绩水平（</w:t>
            </w:r>
            <w:r w:rsidR="004C6B3D" w:rsidRPr="00FB6A64">
              <w:rPr>
                <w:rFonts w:ascii="Times New Roman" w:eastAsia="仿宋_GB2312" w:hAnsi="Times New Roman" w:hint="eastAsia"/>
                <w:szCs w:val="21"/>
              </w:rPr>
              <w:t>0.5</w:t>
            </w:r>
            <w:r w:rsidR="004C6B3D" w:rsidRPr="00FB6A64">
              <w:rPr>
                <w:rFonts w:ascii="Times New Roman" w:eastAsia="仿宋_GB2312" w:hAnsi="Times New Roman" w:hint="eastAsia"/>
                <w:szCs w:val="21"/>
              </w:rPr>
              <w:t>分）；</w:t>
            </w:r>
            <w:r w:rsidR="004C6B3D" w:rsidRPr="00FB6A64">
              <w:rPr>
                <w:rFonts w:ascii="Times New Roman" w:eastAsia="仿宋_GB2312" w:hAnsi="Times New Roman" w:hint="eastAsia"/>
                <w:szCs w:val="21"/>
              </w:rPr>
              <w:br/>
            </w:r>
            <w:r w:rsidR="004C6B3D" w:rsidRPr="00FB6A64">
              <w:rPr>
                <w:rFonts w:ascii="Times New Roman" w:eastAsia="仿宋_GB2312" w:hAnsi="Times New Roman" w:hint="eastAsia"/>
                <w:szCs w:val="21"/>
              </w:rPr>
              <w:t>④是否与项目投资额或资金量相匹配（</w:t>
            </w:r>
            <w:r w:rsidR="004C6B3D" w:rsidRPr="00FB6A64">
              <w:rPr>
                <w:rFonts w:ascii="Times New Roman" w:eastAsia="仿宋_GB2312" w:hAnsi="Times New Roman" w:hint="eastAsia"/>
                <w:szCs w:val="21"/>
              </w:rPr>
              <w:t>0.5</w:t>
            </w:r>
            <w:r w:rsidR="004C6B3D" w:rsidRPr="00FB6A64">
              <w:rPr>
                <w:rFonts w:ascii="Times New Roman" w:eastAsia="仿宋_GB2312" w:hAnsi="Times New Roman" w:hint="eastAsia"/>
                <w:szCs w:val="21"/>
              </w:rPr>
              <w:t>分）。每发现</w:t>
            </w:r>
            <w:r w:rsidR="004C6B3D" w:rsidRPr="00FB6A64">
              <w:rPr>
                <w:rFonts w:ascii="Times New Roman" w:eastAsia="仿宋_GB2312" w:hAnsi="Times New Roman" w:hint="eastAsia"/>
                <w:szCs w:val="21"/>
              </w:rPr>
              <w:t>1</w:t>
            </w:r>
            <w:r w:rsidR="004C6B3D"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0.5</w:t>
            </w:r>
            <w:r w:rsidR="004C6B3D"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00CFD474" w14:textId="77777777" w:rsidR="004C6B3D" w:rsidRPr="00E82FAD" w:rsidRDefault="004C6B3D" w:rsidP="007F29A6">
            <w:pPr>
              <w:widowControl/>
              <w:jc w:val="center"/>
              <w:rPr>
                <w:rFonts w:ascii="仿宋_GB2312" w:eastAsia="仿宋_GB2312" w:hAnsi="Times New Roman"/>
                <w:kern w:val="0"/>
                <w:szCs w:val="16"/>
              </w:rPr>
            </w:pPr>
            <w:r w:rsidRPr="00E82FAD">
              <w:rPr>
                <w:rFonts w:ascii="仿宋_GB2312" w:eastAsia="仿宋_GB2312" w:hAnsi="Times New Roman" w:hint="eastAsia"/>
                <w:kern w:val="0"/>
                <w:szCs w:val="16"/>
              </w:rPr>
              <w:t>2</w:t>
            </w:r>
          </w:p>
        </w:tc>
        <w:tc>
          <w:tcPr>
            <w:tcW w:w="394" w:type="pct"/>
            <w:tcBorders>
              <w:top w:val="nil"/>
              <w:left w:val="nil"/>
              <w:bottom w:val="single" w:sz="4" w:space="0" w:color="auto"/>
              <w:right w:val="single" w:sz="4" w:space="0" w:color="auto"/>
            </w:tcBorders>
            <w:shd w:val="clear" w:color="auto" w:fill="auto"/>
            <w:noWrap/>
            <w:vAlign w:val="center"/>
            <w:hideMark/>
          </w:tcPr>
          <w:p w14:paraId="40161F76" w14:textId="1C1FB0DE" w:rsidR="004C6B3D" w:rsidRPr="00E82FAD" w:rsidRDefault="005D386B" w:rsidP="007F29A6">
            <w:pPr>
              <w:widowControl/>
              <w:jc w:val="center"/>
              <w:rPr>
                <w:rFonts w:ascii="仿宋_GB2312" w:eastAsia="仿宋_GB2312" w:hAnsi="Times New Roman"/>
                <w:color w:val="000000"/>
                <w:kern w:val="0"/>
                <w:szCs w:val="16"/>
              </w:rPr>
            </w:pPr>
            <w:r>
              <w:rPr>
                <w:rFonts w:ascii="仿宋_GB2312" w:eastAsia="仿宋_GB2312" w:hAnsi="Times New Roman" w:hint="eastAsia"/>
                <w:color w:val="000000"/>
                <w:kern w:val="0"/>
                <w:szCs w:val="16"/>
              </w:rPr>
              <w:t>1</w:t>
            </w:r>
          </w:p>
        </w:tc>
      </w:tr>
      <w:tr w:rsidR="004C6B3D" w:rsidRPr="00F8013D" w14:paraId="5FBF4D24" w14:textId="77777777" w:rsidTr="007F29A6">
        <w:trPr>
          <w:trHeight w:val="1680"/>
        </w:trPr>
        <w:tc>
          <w:tcPr>
            <w:tcW w:w="384" w:type="pct"/>
            <w:vMerge/>
            <w:tcBorders>
              <w:top w:val="nil"/>
              <w:left w:val="single" w:sz="4" w:space="0" w:color="auto"/>
              <w:bottom w:val="single" w:sz="4" w:space="0" w:color="auto"/>
              <w:right w:val="single" w:sz="4" w:space="0" w:color="auto"/>
            </w:tcBorders>
            <w:vAlign w:val="center"/>
            <w:hideMark/>
          </w:tcPr>
          <w:p w14:paraId="446E9EDD" w14:textId="77777777" w:rsidR="004C6B3D" w:rsidRPr="00E82FAD" w:rsidRDefault="004C6B3D" w:rsidP="007F29A6">
            <w:pPr>
              <w:widowControl/>
              <w:jc w:val="left"/>
              <w:rPr>
                <w:rFonts w:ascii="仿宋_GB2312" w:eastAsia="仿宋_GB2312" w:hAnsi="Times New Roman"/>
                <w:kern w:val="0"/>
                <w:szCs w:val="16"/>
              </w:rPr>
            </w:pPr>
          </w:p>
        </w:tc>
        <w:tc>
          <w:tcPr>
            <w:tcW w:w="384" w:type="pct"/>
            <w:vMerge/>
            <w:tcBorders>
              <w:top w:val="nil"/>
              <w:left w:val="single" w:sz="4" w:space="0" w:color="auto"/>
              <w:bottom w:val="single" w:sz="4" w:space="0" w:color="auto"/>
              <w:right w:val="single" w:sz="4" w:space="0" w:color="auto"/>
            </w:tcBorders>
            <w:vAlign w:val="center"/>
            <w:hideMark/>
          </w:tcPr>
          <w:p w14:paraId="62D167B7" w14:textId="77777777" w:rsidR="004C6B3D" w:rsidRPr="00E82FAD" w:rsidRDefault="004C6B3D" w:rsidP="007F29A6">
            <w:pPr>
              <w:widowControl/>
              <w:jc w:val="left"/>
              <w:rPr>
                <w:rFonts w:ascii="仿宋_GB2312" w:eastAsia="仿宋_GB2312" w:hAnsi="Times New Roman"/>
                <w:kern w:val="0"/>
                <w:szCs w:val="16"/>
              </w:rPr>
            </w:pPr>
          </w:p>
        </w:tc>
        <w:tc>
          <w:tcPr>
            <w:tcW w:w="384" w:type="pct"/>
            <w:tcBorders>
              <w:top w:val="nil"/>
              <w:left w:val="nil"/>
              <w:bottom w:val="single" w:sz="4" w:space="0" w:color="auto"/>
              <w:right w:val="single" w:sz="4" w:space="0" w:color="auto"/>
            </w:tcBorders>
            <w:shd w:val="clear" w:color="auto" w:fill="auto"/>
            <w:vAlign w:val="center"/>
            <w:hideMark/>
          </w:tcPr>
          <w:p w14:paraId="1684B2BF"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绩效指标明确性</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hint="eastAsia"/>
                <w:szCs w:val="21"/>
              </w:rPr>
              <w:t>4</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7BCA0600"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依据绩效目标设定的绩效指标是否清晰、细化、可衡量等。</w:t>
            </w:r>
          </w:p>
        </w:tc>
        <w:tc>
          <w:tcPr>
            <w:tcW w:w="2131" w:type="pct"/>
            <w:tcBorders>
              <w:top w:val="nil"/>
              <w:left w:val="nil"/>
              <w:bottom w:val="single" w:sz="4" w:space="0" w:color="auto"/>
              <w:right w:val="single" w:sz="4" w:space="0" w:color="auto"/>
            </w:tcBorders>
            <w:shd w:val="clear" w:color="auto" w:fill="auto"/>
            <w:vAlign w:val="center"/>
            <w:hideMark/>
          </w:tcPr>
          <w:p w14:paraId="10552C2F" w14:textId="24B52BD6"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宋体" w:cs="宋体" w:hint="eastAsia"/>
                <w:kern w:val="0"/>
                <w:szCs w:val="16"/>
              </w:rPr>
              <w:t>①</w:t>
            </w:r>
            <w:r w:rsidRPr="00FB6A64">
              <w:rPr>
                <w:rFonts w:ascii="Times New Roman" w:eastAsia="仿宋_GB2312" w:hAnsi="Times New Roman" w:hint="eastAsia"/>
                <w:szCs w:val="21"/>
              </w:rPr>
              <w:t>是否将项目绩效目标细化、量化分解为具体的绩效指标和标准（</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②是否通过清晰、可衡量的指标值予以体现（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③绩效指标是否能否恰当反映绩效目标的可实现程度（</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④是否与项目目标任务数或计划数相对应（</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2E8CB60E" w14:textId="77777777" w:rsidR="004C6B3D" w:rsidRPr="00E82FAD" w:rsidRDefault="004C6B3D" w:rsidP="007F29A6">
            <w:pPr>
              <w:widowControl/>
              <w:jc w:val="center"/>
              <w:rPr>
                <w:rFonts w:ascii="仿宋_GB2312" w:eastAsia="仿宋_GB2312" w:hAnsi="Times New Roman"/>
                <w:kern w:val="0"/>
                <w:szCs w:val="16"/>
              </w:rPr>
            </w:pPr>
            <w:r w:rsidRPr="00E82FAD">
              <w:rPr>
                <w:rFonts w:ascii="仿宋_GB2312" w:eastAsia="仿宋_GB2312" w:hAnsi="Times New Roman" w:hint="eastAsia"/>
                <w:kern w:val="0"/>
                <w:szCs w:val="16"/>
              </w:rPr>
              <w:t>4</w:t>
            </w:r>
          </w:p>
        </w:tc>
        <w:tc>
          <w:tcPr>
            <w:tcW w:w="394" w:type="pct"/>
            <w:tcBorders>
              <w:top w:val="nil"/>
              <w:left w:val="nil"/>
              <w:bottom w:val="single" w:sz="4" w:space="0" w:color="auto"/>
              <w:right w:val="single" w:sz="4" w:space="0" w:color="auto"/>
            </w:tcBorders>
            <w:shd w:val="clear" w:color="auto" w:fill="auto"/>
            <w:noWrap/>
            <w:vAlign w:val="center"/>
            <w:hideMark/>
          </w:tcPr>
          <w:p w14:paraId="67310CA7" w14:textId="16D34BE5" w:rsidR="004C6B3D" w:rsidRPr="00E82FAD" w:rsidRDefault="005D386B" w:rsidP="007F29A6">
            <w:pPr>
              <w:widowControl/>
              <w:jc w:val="center"/>
              <w:rPr>
                <w:rFonts w:ascii="仿宋_GB2312" w:eastAsia="仿宋_GB2312" w:hAnsi="Times New Roman"/>
                <w:color w:val="000000"/>
                <w:kern w:val="0"/>
                <w:szCs w:val="16"/>
              </w:rPr>
            </w:pPr>
            <w:r>
              <w:rPr>
                <w:rFonts w:ascii="仿宋_GB2312" w:eastAsia="仿宋_GB2312" w:hAnsi="Times New Roman" w:hint="eastAsia"/>
                <w:color w:val="000000"/>
                <w:kern w:val="0"/>
                <w:szCs w:val="16"/>
              </w:rPr>
              <w:t>3</w:t>
            </w:r>
          </w:p>
        </w:tc>
      </w:tr>
      <w:tr w:rsidR="004C6B3D" w:rsidRPr="00F8013D" w14:paraId="4AE96171" w14:textId="77777777" w:rsidTr="007F29A6">
        <w:trPr>
          <w:trHeight w:val="1238"/>
        </w:trPr>
        <w:tc>
          <w:tcPr>
            <w:tcW w:w="384" w:type="pct"/>
            <w:vMerge/>
            <w:tcBorders>
              <w:top w:val="nil"/>
              <w:left w:val="single" w:sz="4" w:space="0" w:color="auto"/>
              <w:bottom w:val="single" w:sz="4" w:space="0" w:color="auto"/>
              <w:right w:val="single" w:sz="4" w:space="0" w:color="auto"/>
            </w:tcBorders>
            <w:vAlign w:val="center"/>
            <w:hideMark/>
          </w:tcPr>
          <w:p w14:paraId="48FF3C30" w14:textId="77777777" w:rsidR="004C6B3D" w:rsidRPr="00FB6A64" w:rsidRDefault="004C6B3D" w:rsidP="00FB6A64">
            <w:pPr>
              <w:widowControl/>
              <w:jc w:val="center"/>
              <w:rPr>
                <w:rFonts w:ascii="Times New Roman" w:eastAsia="仿宋_GB2312" w:hAnsi="Times New Roman"/>
                <w:szCs w:val="21"/>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2B4DCAD" w14:textId="77777777" w:rsidR="004C6B3D" w:rsidRPr="00FB6A64" w:rsidRDefault="004C6B3D" w:rsidP="00FB6A64">
            <w:pPr>
              <w:widowControl/>
              <w:jc w:val="center"/>
              <w:rPr>
                <w:rFonts w:ascii="Times New Roman" w:eastAsia="仿宋_GB2312" w:hAnsi="Times New Roman"/>
                <w:szCs w:val="21"/>
              </w:rPr>
            </w:pPr>
            <w:r w:rsidRPr="00FB6A64">
              <w:rPr>
                <w:rFonts w:ascii="Times New Roman" w:eastAsia="仿宋_GB2312" w:hAnsi="Times New Roman" w:hint="eastAsia"/>
                <w:szCs w:val="21"/>
              </w:rPr>
              <w:t>资金投入（</w:t>
            </w:r>
            <w:r w:rsidRPr="00FB6A64">
              <w:rPr>
                <w:rFonts w:ascii="Times New Roman" w:eastAsia="仿宋_GB2312" w:hAnsi="Times New Roman"/>
                <w:szCs w:val="21"/>
              </w:rPr>
              <w:t>6</w:t>
            </w:r>
            <w:r w:rsidRPr="00FB6A64">
              <w:rPr>
                <w:rFonts w:ascii="Times New Roman" w:eastAsia="仿宋_GB2312" w:hAnsi="Times New Roman" w:hint="eastAsia"/>
                <w:szCs w:val="21"/>
              </w:rPr>
              <w:t>分）</w:t>
            </w:r>
          </w:p>
        </w:tc>
        <w:tc>
          <w:tcPr>
            <w:tcW w:w="384" w:type="pct"/>
            <w:tcBorders>
              <w:top w:val="nil"/>
              <w:left w:val="nil"/>
              <w:bottom w:val="single" w:sz="4" w:space="0" w:color="auto"/>
              <w:right w:val="single" w:sz="4" w:space="0" w:color="auto"/>
            </w:tcBorders>
            <w:shd w:val="clear" w:color="auto" w:fill="auto"/>
            <w:vAlign w:val="center"/>
            <w:hideMark/>
          </w:tcPr>
          <w:p w14:paraId="6F828727" w14:textId="77777777" w:rsidR="004C6B3D" w:rsidRPr="00FB6A64" w:rsidRDefault="004C6B3D" w:rsidP="00FB6A64">
            <w:pPr>
              <w:widowControl/>
              <w:jc w:val="center"/>
              <w:rPr>
                <w:rFonts w:ascii="Times New Roman" w:eastAsia="仿宋_GB2312" w:hAnsi="Times New Roman"/>
                <w:szCs w:val="21"/>
              </w:rPr>
            </w:pPr>
            <w:r w:rsidRPr="00FB6A64">
              <w:rPr>
                <w:rFonts w:ascii="Times New Roman" w:eastAsia="仿宋_GB2312" w:hAnsi="Times New Roman" w:hint="eastAsia"/>
                <w:szCs w:val="21"/>
              </w:rPr>
              <w:t>预算编制科学性</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3</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7D87C6BF"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项目预算编制是否经过科</w:t>
            </w:r>
            <w:r w:rsidRPr="00E82FAD">
              <w:rPr>
                <w:rFonts w:ascii="仿宋_GB2312" w:eastAsia="仿宋_GB2312" w:hAnsi="Times New Roman" w:hint="eastAsia"/>
                <w:kern w:val="0"/>
                <w:szCs w:val="16"/>
              </w:rPr>
              <w:br/>
              <w:t>学论证、有明确标准，资金额度与年度目标是否相适应，用以反映和考核项目预算编制的科学性、合理性情况</w:t>
            </w:r>
          </w:p>
        </w:tc>
        <w:tc>
          <w:tcPr>
            <w:tcW w:w="2131" w:type="pct"/>
            <w:tcBorders>
              <w:top w:val="nil"/>
              <w:left w:val="nil"/>
              <w:bottom w:val="single" w:sz="4" w:space="0" w:color="auto"/>
              <w:right w:val="single" w:sz="4" w:space="0" w:color="auto"/>
            </w:tcBorders>
            <w:shd w:val="clear" w:color="auto" w:fill="auto"/>
            <w:vAlign w:val="center"/>
            <w:hideMark/>
          </w:tcPr>
          <w:p w14:paraId="5CE08D96" w14:textId="270DE1D3" w:rsidR="004C6B3D" w:rsidRPr="00E82FAD" w:rsidRDefault="004C6B3D" w:rsidP="00FB6A64">
            <w:pPr>
              <w:widowControl/>
              <w:jc w:val="left"/>
              <w:rPr>
                <w:rFonts w:ascii="仿宋_GB2312" w:eastAsia="仿宋_GB2312" w:hAnsi="Times New Roman"/>
                <w:kern w:val="0"/>
                <w:szCs w:val="16"/>
              </w:rPr>
            </w:pPr>
            <w:r w:rsidRPr="00FB6A64">
              <w:rPr>
                <w:rFonts w:ascii="Times New Roman" w:eastAsia="仿宋_GB2312" w:hAnsi="Times New Roman" w:hint="eastAsia"/>
                <w:szCs w:val="21"/>
              </w:rPr>
              <w:t>①预算内容与项目内容匹配（</w:t>
            </w:r>
            <w:r w:rsidRPr="00FB6A64">
              <w:rPr>
                <w:rFonts w:ascii="Times New Roman" w:eastAsia="仿宋_GB2312" w:hAnsi="Times New Roman"/>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②预算额度测算依据充分，按照标准编制（</w:t>
            </w:r>
            <w:r w:rsidRPr="00FB6A64">
              <w:rPr>
                <w:rFonts w:ascii="Times New Roman" w:eastAsia="仿宋_GB2312" w:hAnsi="Times New Roman"/>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③预算确定的项目投资额或资金量与工作任务相匹配（</w:t>
            </w:r>
            <w:r w:rsidRPr="00FB6A64">
              <w:rPr>
                <w:rFonts w:ascii="Times New Roman" w:eastAsia="仿宋_GB2312" w:hAnsi="Times New Roman"/>
                <w:szCs w:val="21"/>
              </w:rPr>
              <w:t>1</w:t>
            </w:r>
            <w:r w:rsidRPr="00FB6A64">
              <w:rPr>
                <w:rFonts w:ascii="Times New Roman" w:eastAsia="仿宋_GB2312" w:hAnsi="Times New Roman" w:hint="eastAsia"/>
                <w:szCs w:val="21"/>
              </w:rPr>
              <w:t>分）。每发现</w:t>
            </w:r>
            <w:r w:rsidRPr="00FB6A64">
              <w:rPr>
                <w:rFonts w:ascii="Times New Roman" w:eastAsia="仿宋_GB2312" w:hAnsi="Times New Roman"/>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szCs w:val="21"/>
              </w:rPr>
              <w:t>1</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2DA4AB9B" w14:textId="77777777" w:rsidR="004C6B3D" w:rsidRPr="00FB6A64" w:rsidRDefault="004C6B3D" w:rsidP="007F29A6">
            <w:pPr>
              <w:widowControl/>
              <w:jc w:val="center"/>
              <w:rPr>
                <w:rFonts w:ascii="Times New Roman" w:eastAsia="仿宋_GB2312" w:hAnsi="Times New Roman"/>
                <w:kern w:val="0"/>
                <w:szCs w:val="16"/>
              </w:rPr>
            </w:pPr>
            <w:r w:rsidRPr="00FB6A64">
              <w:rPr>
                <w:rFonts w:ascii="Times New Roman" w:eastAsia="仿宋_GB2312" w:hAnsi="Times New Roman"/>
                <w:kern w:val="0"/>
                <w:szCs w:val="16"/>
              </w:rPr>
              <w:t>3</w:t>
            </w:r>
          </w:p>
        </w:tc>
        <w:tc>
          <w:tcPr>
            <w:tcW w:w="394" w:type="pct"/>
            <w:tcBorders>
              <w:top w:val="nil"/>
              <w:left w:val="nil"/>
              <w:bottom w:val="single" w:sz="4" w:space="0" w:color="auto"/>
              <w:right w:val="single" w:sz="4" w:space="0" w:color="auto"/>
            </w:tcBorders>
            <w:shd w:val="clear" w:color="auto" w:fill="auto"/>
            <w:noWrap/>
            <w:vAlign w:val="center"/>
            <w:hideMark/>
          </w:tcPr>
          <w:p w14:paraId="2158134E" w14:textId="39D4B69E" w:rsidR="004C6B3D" w:rsidRPr="00FB6A64" w:rsidRDefault="005D386B" w:rsidP="007F29A6">
            <w:pPr>
              <w:widowControl/>
              <w:jc w:val="center"/>
              <w:rPr>
                <w:rFonts w:ascii="Times New Roman" w:eastAsia="仿宋_GB2312" w:hAnsi="Times New Roman"/>
                <w:color w:val="000000"/>
                <w:kern w:val="0"/>
                <w:szCs w:val="16"/>
              </w:rPr>
            </w:pPr>
            <w:r>
              <w:rPr>
                <w:rFonts w:ascii="Times New Roman" w:eastAsia="仿宋_GB2312" w:hAnsi="Times New Roman" w:hint="eastAsia"/>
                <w:color w:val="000000"/>
                <w:kern w:val="0"/>
                <w:szCs w:val="16"/>
              </w:rPr>
              <w:t>3</w:t>
            </w:r>
          </w:p>
        </w:tc>
      </w:tr>
      <w:tr w:rsidR="004C6B3D" w:rsidRPr="00F8013D" w14:paraId="1A2FAB17" w14:textId="77777777" w:rsidTr="007F29A6">
        <w:trPr>
          <w:trHeight w:val="1260"/>
        </w:trPr>
        <w:tc>
          <w:tcPr>
            <w:tcW w:w="384" w:type="pct"/>
            <w:vMerge/>
            <w:tcBorders>
              <w:top w:val="nil"/>
              <w:left w:val="single" w:sz="4" w:space="0" w:color="auto"/>
              <w:bottom w:val="single" w:sz="4" w:space="0" w:color="auto"/>
              <w:right w:val="single" w:sz="4" w:space="0" w:color="auto"/>
            </w:tcBorders>
            <w:vAlign w:val="center"/>
            <w:hideMark/>
          </w:tcPr>
          <w:p w14:paraId="764BF82D" w14:textId="77777777" w:rsidR="004C6B3D" w:rsidRPr="00FB6A64" w:rsidRDefault="004C6B3D" w:rsidP="00FB6A64">
            <w:pPr>
              <w:widowControl/>
              <w:jc w:val="center"/>
              <w:rPr>
                <w:rFonts w:ascii="Times New Roman" w:eastAsia="仿宋_GB2312" w:hAnsi="Times New Roman"/>
                <w:szCs w:val="21"/>
              </w:rPr>
            </w:pPr>
          </w:p>
        </w:tc>
        <w:tc>
          <w:tcPr>
            <w:tcW w:w="384" w:type="pct"/>
            <w:vMerge/>
            <w:tcBorders>
              <w:top w:val="nil"/>
              <w:left w:val="single" w:sz="4" w:space="0" w:color="auto"/>
              <w:bottom w:val="single" w:sz="4" w:space="0" w:color="auto"/>
              <w:right w:val="single" w:sz="4" w:space="0" w:color="auto"/>
            </w:tcBorders>
            <w:vAlign w:val="center"/>
            <w:hideMark/>
          </w:tcPr>
          <w:p w14:paraId="5B7CC52A" w14:textId="77777777" w:rsidR="004C6B3D" w:rsidRPr="00FB6A64" w:rsidRDefault="004C6B3D" w:rsidP="00FB6A64">
            <w:pPr>
              <w:widowControl/>
              <w:jc w:val="center"/>
              <w:rPr>
                <w:rFonts w:ascii="Times New Roman" w:eastAsia="仿宋_GB2312" w:hAnsi="Times New Roman"/>
                <w:szCs w:val="21"/>
              </w:rPr>
            </w:pPr>
          </w:p>
        </w:tc>
        <w:tc>
          <w:tcPr>
            <w:tcW w:w="384" w:type="pct"/>
            <w:tcBorders>
              <w:top w:val="nil"/>
              <w:left w:val="nil"/>
              <w:bottom w:val="single" w:sz="4" w:space="0" w:color="auto"/>
              <w:right w:val="single" w:sz="4" w:space="0" w:color="auto"/>
            </w:tcBorders>
            <w:shd w:val="clear" w:color="auto" w:fill="auto"/>
            <w:vAlign w:val="center"/>
            <w:hideMark/>
          </w:tcPr>
          <w:p w14:paraId="5CA4CEF9" w14:textId="77777777" w:rsidR="004C6B3D" w:rsidRPr="00FB6A64" w:rsidRDefault="004C6B3D" w:rsidP="00FB6A64">
            <w:pPr>
              <w:widowControl/>
              <w:jc w:val="center"/>
              <w:rPr>
                <w:rFonts w:ascii="Times New Roman" w:eastAsia="仿宋_GB2312" w:hAnsi="Times New Roman"/>
                <w:szCs w:val="21"/>
              </w:rPr>
            </w:pPr>
            <w:r w:rsidRPr="00FB6A64">
              <w:rPr>
                <w:rFonts w:ascii="Times New Roman" w:eastAsia="仿宋_GB2312" w:hAnsi="Times New Roman" w:hint="eastAsia"/>
                <w:szCs w:val="21"/>
              </w:rPr>
              <w:t>资金分配合理性</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3</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39A503D2"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项目预算资金分配是否有测算依据，与项目实际是否相适应。</w:t>
            </w:r>
          </w:p>
        </w:tc>
        <w:tc>
          <w:tcPr>
            <w:tcW w:w="2131" w:type="pct"/>
            <w:tcBorders>
              <w:top w:val="nil"/>
              <w:left w:val="nil"/>
              <w:bottom w:val="single" w:sz="4" w:space="0" w:color="auto"/>
              <w:right w:val="single" w:sz="4" w:space="0" w:color="auto"/>
            </w:tcBorders>
            <w:shd w:val="clear" w:color="auto" w:fill="auto"/>
            <w:vAlign w:val="center"/>
            <w:hideMark/>
          </w:tcPr>
          <w:p w14:paraId="0A904F35" w14:textId="5B3D7FA3" w:rsidR="004C6B3D" w:rsidRPr="00E82FAD" w:rsidRDefault="004C6B3D" w:rsidP="007F29A6">
            <w:pPr>
              <w:widowControl/>
              <w:jc w:val="left"/>
              <w:rPr>
                <w:rFonts w:ascii="仿宋_GB2312" w:eastAsia="仿宋_GB2312" w:hAnsi="Times New Roman"/>
                <w:kern w:val="0"/>
                <w:szCs w:val="16"/>
              </w:rPr>
            </w:pPr>
            <w:r w:rsidRPr="00FB6A64">
              <w:rPr>
                <w:rFonts w:ascii="Times New Roman" w:eastAsia="仿宋_GB2312" w:hAnsi="Times New Roman" w:hint="eastAsia"/>
                <w:szCs w:val="21"/>
              </w:rPr>
              <w:t>①预算投入资金分配依据是否充分（</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②资金投入内容是否与资金分配方案或合同一致（</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t xml:space="preserve"> </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③资金分配额度是否合理，与资金分配方案或合同一致（</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5D3B5568" w14:textId="77777777" w:rsidR="004C6B3D" w:rsidRPr="00FB6A64" w:rsidRDefault="004C6B3D" w:rsidP="007F29A6">
            <w:pPr>
              <w:widowControl/>
              <w:jc w:val="center"/>
              <w:rPr>
                <w:rFonts w:ascii="Times New Roman" w:eastAsia="仿宋_GB2312" w:hAnsi="Times New Roman"/>
                <w:kern w:val="0"/>
                <w:szCs w:val="16"/>
              </w:rPr>
            </w:pPr>
            <w:r w:rsidRPr="00FB6A64">
              <w:rPr>
                <w:rFonts w:ascii="Times New Roman" w:eastAsia="仿宋_GB2312" w:hAnsi="Times New Roman"/>
                <w:kern w:val="0"/>
                <w:szCs w:val="16"/>
              </w:rPr>
              <w:t>3</w:t>
            </w:r>
          </w:p>
        </w:tc>
        <w:tc>
          <w:tcPr>
            <w:tcW w:w="394" w:type="pct"/>
            <w:tcBorders>
              <w:top w:val="nil"/>
              <w:left w:val="nil"/>
              <w:bottom w:val="single" w:sz="4" w:space="0" w:color="auto"/>
              <w:right w:val="single" w:sz="4" w:space="0" w:color="auto"/>
            </w:tcBorders>
            <w:shd w:val="clear" w:color="auto" w:fill="auto"/>
            <w:noWrap/>
            <w:vAlign w:val="center"/>
            <w:hideMark/>
          </w:tcPr>
          <w:p w14:paraId="4848569D" w14:textId="77777777" w:rsidR="004C6B3D" w:rsidRPr="00FB6A64" w:rsidRDefault="004C6B3D" w:rsidP="007F29A6">
            <w:pPr>
              <w:widowControl/>
              <w:jc w:val="center"/>
              <w:rPr>
                <w:rFonts w:ascii="Times New Roman" w:eastAsia="仿宋_GB2312" w:hAnsi="Times New Roman"/>
                <w:color w:val="000000"/>
                <w:kern w:val="0"/>
                <w:szCs w:val="16"/>
              </w:rPr>
            </w:pPr>
            <w:r w:rsidRPr="00FB6A64">
              <w:rPr>
                <w:rFonts w:ascii="Times New Roman" w:eastAsia="仿宋_GB2312" w:hAnsi="Times New Roman"/>
                <w:color w:val="000000"/>
                <w:kern w:val="0"/>
                <w:szCs w:val="16"/>
              </w:rPr>
              <w:t>3</w:t>
            </w:r>
          </w:p>
        </w:tc>
      </w:tr>
      <w:tr w:rsidR="004C6B3D" w:rsidRPr="00F8013D" w14:paraId="73110058" w14:textId="77777777" w:rsidTr="00E46EAE">
        <w:trPr>
          <w:trHeight w:val="2355"/>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1C353F8" w14:textId="03E82A85"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过程</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2</w:t>
            </w:r>
            <w:r w:rsidR="006542F8" w:rsidRPr="00FB6A64">
              <w:rPr>
                <w:rFonts w:ascii="Times New Roman" w:eastAsia="仿宋_GB2312" w:hAnsi="Times New Roman"/>
                <w:szCs w:val="21"/>
              </w:rPr>
              <w:t>4</w:t>
            </w:r>
            <w:r w:rsidRPr="00FB6A64">
              <w:rPr>
                <w:rFonts w:ascii="Times New Roman" w:eastAsia="仿宋_GB2312" w:hAnsi="Times New Roman" w:hint="eastAsia"/>
                <w:szCs w:val="21"/>
              </w:rPr>
              <w:t>分）</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2D7916EE" w14:textId="2C069BFE"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资金管理</w:t>
            </w:r>
            <w:r w:rsidRPr="00FB6A64">
              <w:rPr>
                <w:rFonts w:ascii="Times New Roman" w:eastAsia="仿宋_GB2312" w:hAnsi="Times New Roman" w:hint="eastAsia"/>
                <w:szCs w:val="21"/>
              </w:rPr>
              <w:t>(</w:t>
            </w:r>
            <w:r w:rsidRPr="00FB6A64">
              <w:rPr>
                <w:rFonts w:ascii="Times New Roman" w:eastAsia="仿宋_GB2312" w:hAnsi="Times New Roman"/>
                <w:szCs w:val="21"/>
              </w:rPr>
              <w:t>10</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t>)</w:t>
            </w:r>
          </w:p>
        </w:tc>
        <w:tc>
          <w:tcPr>
            <w:tcW w:w="384" w:type="pct"/>
            <w:tcBorders>
              <w:top w:val="nil"/>
              <w:left w:val="nil"/>
              <w:bottom w:val="single" w:sz="4" w:space="0" w:color="auto"/>
              <w:right w:val="single" w:sz="4" w:space="0" w:color="auto"/>
            </w:tcBorders>
            <w:shd w:val="clear" w:color="auto" w:fill="auto"/>
            <w:vAlign w:val="center"/>
            <w:hideMark/>
          </w:tcPr>
          <w:p w14:paraId="19716707"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资金到位率</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2</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2E8A44B8"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实际到位资金与预算资金的比率。</w:t>
            </w:r>
          </w:p>
        </w:tc>
        <w:tc>
          <w:tcPr>
            <w:tcW w:w="2131" w:type="pct"/>
            <w:tcBorders>
              <w:top w:val="nil"/>
              <w:left w:val="nil"/>
              <w:bottom w:val="single" w:sz="4" w:space="0" w:color="auto"/>
              <w:right w:val="single" w:sz="4" w:space="0" w:color="auto"/>
            </w:tcBorders>
            <w:shd w:val="clear" w:color="auto" w:fill="auto"/>
            <w:vAlign w:val="center"/>
            <w:hideMark/>
          </w:tcPr>
          <w:p w14:paraId="097B2422" w14:textId="77777777" w:rsidR="004C6B3D" w:rsidRPr="00E82FAD" w:rsidRDefault="004C6B3D" w:rsidP="007F29A6">
            <w:pPr>
              <w:widowControl/>
              <w:jc w:val="left"/>
              <w:rPr>
                <w:rFonts w:ascii="仿宋_GB2312" w:eastAsia="仿宋_GB2312" w:hAnsi="Times New Roman"/>
                <w:color w:val="000000"/>
                <w:kern w:val="0"/>
                <w:szCs w:val="16"/>
              </w:rPr>
            </w:pPr>
            <w:r w:rsidRPr="00FB6A64">
              <w:rPr>
                <w:rFonts w:ascii="Times New Roman" w:eastAsia="仿宋_GB2312" w:hAnsi="Times New Roman" w:hint="eastAsia"/>
                <w:szCs w:val="21"/>
              </w:rPr>
              <w:t>资金到位率</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（实际到位资金</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预算资金）×</w:t>
            </w:r>
            <w:r w:rsidRPr="00FB6A64">
              <w:rPr>
                <w:rFonts w:ascii="Times New Roman" w:eastAsia="仿宋_GB2312" w:hAnsi="Times New Roman" w:hint="eastAsia"/>
                <w:szCs w:val="21"/>
              </w:rPr>
              <w:t>100%</w:t>
            </w:r>
            <w:r w:rsidRPr="00FB6A64">
              <w:rPr>
                <w:rFonts w:ascii="Times New Roman" w:eastAsia="仿宋_GB2312" w:hAnsi="Times New Roman" w:hint="eastAsia"/>
                <w:szCs w:val="21"/>
              </w:rPr>
              <w:t>。到位率</w:t>
            </w:r>
            <w:r w:rsidRPr="00FB6A64">
              <w:rPr>
                <w:rFonts w:ascii="Times New Roman" w:eastAsia="仿宋_GB2312" w:hAnsi="Times New Roman" w:hint="eastAsia"/>
                <w:szCs w:val="21"/>
              </w:rPr>
              <w:t xml:space="preserve"> 100%</w:t>
            </w:r>
            <w:r w:rsidRPr="00FB6A64">
              <w:rPr>
                <w:rFonts w:ascii="Times New Roman" w:eastAsia="仿宋_GB2312" w:hAnsi="Times New Roman" w:hint="eastAsia"/>
                <w:szCs w:val="21"/>
              </w:rPr>
              <w:t>得</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分，每下降</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扣</w:t>
            </w:r>
            <w:r w:rsidRPr="00FB6A64">
              <w:rPr>
                <w:rFonts w:ascii="Times New Roman" w:eastAsia="仿宋_GB2312" w:hAnsi="Times New Roman" w:hint="eastAsia"/>
                <w:szCs w:val="21"/>
              </w:rPr>
              <w:t xml:space="preserve"> 0.2 </w:t>
            </w:r>
            <w:r w:rsidRPr="00FB6A64">
              <w:rPr>
                <w:rFonts w:ascii="Times New Roman" w:eastAsia="仿宋_GB2312" w:hAnsi="Times New Roman" w:hint="eastAsia"/>
                <w:szCs w:val="21"/>
              </w:rPr>
              <w:t>分，本项目分值扣完为止。实际到位资金：一定时期（本年度或项目期）内落实到具体项目的资金。预算资金：一定时期（本年度或项目期）内预算安排到具体项目的资金。</w:t>
            </w:r>
          </w:p>
        </w:tc>
        <w:tc>
          <w:tcPr>
            <w:tcW w:w="427" w:type="pct"/>
            <w:tcBorders>
              <w:top w:val="nil"/>
              <w:left w:val="nil"/>
              <w:bottom w:val="single" w:sz="4" w:space="0" w:color="auto"/>
              <w:right w:val="single" w:sz="4" w:space="0" w:color="auto"/>
            </w:tcBorders>
            <w:shd w:val="clear" w:color="auto" w:fill="auto"/>
            <w:vAlign w:val="center"/>
            <w:hideMark/>
          </w:tcPr>
          <w:p w14:paraId="5425E54C" w14:textId="77777777" w:rsidR="004C6B3D" w:rsidRPr="00FB6A64" w:rsidRDefault="004C6B3D" w:rsidP="007F29A6">
            <w:pPr>
              <w:widowControl/>
              <w:jc w:val="center"/>
              <w:rPr>
                <w:rFonts w:ascii="Times New Roman" w:eastAsia="仿宋_GB2312" w:hAnsi="Times New Roman"/>
                <w:kern w:val="0"/>
                <w:szCs w:val="16"/>
              </w:rPr>
            </w:pPr>
            <w:r w:rsidRPr="00FB6A64">
              <w:rPr>
                <w:rFonts w:ascii="Times New Roman" w:eastAsia="仿宋_GB2312" w:hAnsi="Times New Roman"/>
                <w:kern w:val="0"/>
                <w:szCs w:val="16"/>
              </w:rPr>
              <w:t>2</w:t>
            </w:r>
          </w:p>
        </w:tc>
        <w:tc>
          <w:tcPr>
            <w:tcW w:w="394" w:type="pct"/>
            <w:tcBorders>
              <w:top w:val="nil"/>
              <w:left w:val="nil"/>
              <w:bottom w:val="single" w:sz="4" w:space="0" w:color="auto"/>
              <w:right w:val="single" w:sz="4" w:space="0" w:color="auto"/>
            </w:tcBorders>
            <w:shd w:val="clear" w:color="auto" w:fill="auto"/>
            <w:noWrap/>
            <w:vAlign w:val="center"/>
            <w:hideMark/>
          </w:tcPr>
          <w:p w14:paraId="4CDA703F" w14:textId="77777777" w:rsidR="004C6B3D" w:rsidRPr="00FB6A64" w:rsidRDefault="004C6B3D" w:rsidP="007F29A6">
            <w:pPr>
              <w:widowControl/>
              <w:jc w:val="center"/>
              <w:rPr>
                <w:rFonts w:ascii="Times New Roman" w:eastAsia="仿宋_GB2312" w:hAnsi="Times New Roman"/>
                <w:color w:val="000000"/>
                <w:kern w:val="0"/>
                <w:szCs w:val="16"/>
              </w:rPr>
            </w:pPr>
            <w:r w:rsidRPr="00FB6A64">
              <w:rPr>
                <w:rFonts w:ascii="Times New Roman" w:eastAsia="仿宋_GB2312" w:hAnsi="Times New Roman"/>
                <w:color w:val="000000"/>
                <w:kern w:val="0"/>
                <w:szCs w:val="16"/>
              </w:rPr>
              <w:t>2</w:t>
            </w:r>
          </w:p>
        </w:tc>
      </w:tr>
      <w:tr w:rsidR="004C6B3D" w:rsidRPr="00F8013D" w14:paraId="36A1B94D" w14:textId="77777777" w:rsidTr="007F29A6">
        <w:trPr>
          <w:trHeight w:val="630"/>
        </w:trPr>
        <w:tc>
          <w:tcPr>
            <w:tcW w:w="384" w:type="pct"/>
            <w:vMerge/>
            <w:tcBorders>
              <w:top w:val="nil"/>
              <w:left w:val="single" w:sz="4" w:space="0" w:color="auto"/>
              <w:bottom w:val="single" w:sz="4" w:space="0" w:color="auto"/>
              <w:right w:val="single" w:sz="4" w:space="0" w:color="auto"/>
            </w:tcBorders>
            <w:vAlign w:val="center"/>
            <w:hideMark/>
          </w:tcPr>
          <w:p w14:paraId="6E47198A" w14:textId="77777777" w:rsidR="004C6B3D" w:rsidRPr="00E82FAD" w:rsidRDefault="004C6B3D" w:rsidP="007F29A6">
            <w:pPr>
              <w:widowControl/>
              <w:jc w:val="left"/>
              <w:rPr>
                <w:rFonts w:ascii="仿宋_GB2312" w:eastAsia="仿宋_GB2312" w:hAnsi="Times New Roman"/>
                <w:kern w:val="0"/>
                <w:szCs w:val="16"/>
              </w:rPr>
            </w:pPr>
          </w:p>
        </w:tc>
        <w:tc>
          <w:tcPr>
            <w:tcW w:w="384" w:type="pct"/>
            <w:vMerge/>
            <w:tcBorders>
              <w:top w:val="nil"/>
              <w:left w:val="single" w:sz="4" w:space="0" w:color="auto"/>
              <w:bottom w:val="single" w:sz="4" w:space="0" w:color="auto"/>
              <w:right w:val="single" w:sz="4" w:space="0" w:color="auto"/>
            </w:tcBorders>
            <w:vAlign w:val="center"/>
            <w:hideMark/>
          </w:tcPr>
          <w:p w14:paraId="38ABC0CA" w14:textId="77777777" w:rsidR="004C6B3D" w:rsidRPr="00E82FAD" w:rsidRDefault="004C6B3D" w:rsidP="007F29A6">
            <w:pPr>
              <w:widowControl/>
              <w:jc w:val="left"/>
              <w:rPr>
                <w:rFonts w:ascii="仿宋_GB2312" w:eastAsia="仿宋_GB2312" w:hAnsi="Times New Roman"/>
                <w:kern w:val="0"/>
                <w:szCs w:val="16"/>
              </w:rPr>
            </w:pPr>
          </w:p>
        </w:tc>
        <w:tc>
          <w:tcPr>
            <w:tcW w:w="384" w:type="pct"/>
            <w:tcBorders>
              <w:top w:val="nil"/>
              <w:left w:val="nil"/>
              <w:bottom w:val="single" w:sz="4" w:space="0" w:color="auto"/>
              <w:right w:val="single" w:sz="4" w:space="0" w:color="auto"/>
            </w:tcBorders>
            <w:shd w:val="clear" w:color="auto" w:fill="auto"/>
            <w:vAlign w:val="center"/>
            <w:hideMark/>
          </w:tcPr>
          <w:p w14:paraId="300FD063" w14:textId="77777777" w:rsidR="004C6B3D" w:rsidRPr="00E82FAD" w:rsidRDefault="004C6B3D" w:rsidP="007F29A6">
            <w:pPr>
              <w:widowControl/>
              <w:jc w:val="center"/>
              <w:rPr>
                <w:rFonts w:ascii="仿宋_GB2312" w:eastAsia="仿宋_GB2312" w:hAnsi="Times New Roman"/>
                <w:color w:val="000000"/>
                <w:kern w:val="0"/>
                <w:szCs w:val="16"/>
              </w:rPr>
            </w:pPr>
            <w:r w:rsidRPr="00E82FAD">
              <w:rPr>
                <w:rFonts w:ascii="仿宋_GB2312" w:eastAsia="仿宋_GB2312" w:hAnsi="Times New Roman" w:hint="eastAsia"/>
                <w:color w:val="000000"/>
                <w:kern w:val="0"/>
                <w:szCs w:val="16"/>
              </w:rPr>
              <w:t>预算执行率（</w:t>
            </w:r>
            <w:r w:rsidRPr="00FB6A64">
              <w:rPr>
                <w:rFonts w:ascii="Times New Roman" w:eastAsia="仿宋_GB2312" w:hAnsi="Times New Roman"/>
                <w:color w:val="000000"/>
                <w:kern w:val="0"/>
                <w:szCs w:val="16"/>
              </w:rPr>
              <w:t>4</w:t>
            </w:r>
            <w:r w:rsidRPr="00E82FAD">
              <w:rPr>
                <w:rFonts w:ascii="仿宋_GB2312" w:eastAsia="仿宋_GB2312" w:hAnsi="Times New Roman" w:hint="eastAsia"/>
                <w:color w:val="000000"/>
                <w:kern w:val="0"/>
                <w:szCs w:val="16"/>
              </w:rPr>
              <w:t>分）</w:t>
            </w:r>
          </w:p>
        </w:tc>
        <w:tc>
          <w:tcPr>
            <w:tcW w:w="896" w:type="pct"/>
            <w:tcBorders>
              <w:top w:val="nil"/>
              <w:left w:val="nil"/>
              <w:bottom w:val="single" w:sz="4" w:space="0" w:color="auto"/>
              <w:right w:val="single" w:sz="4" w:space="0" w:color="auto"/>
            </w:tcBorders>
            <w:shd w:val="clear" w:color="auto" w:fill="auto"/>
            <w:vAlign w:val="center"/>
            <w:hideMark/>
          </w:tcPr>
          <w:p w14:paraId="69BA38FC"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实际到位资金是否按照计划执行，用以反映或考核项目预算执行情况。</w:t>
            </w:r>
          </w:p>
        </w:tc>
        <w:tc>
          <w:tcPr>
            <w:tcW w:w="2131" w:type="pct"/>
            <w:tcBorders>
              <w:top w:val="nil"/>
              <w:left w:val="nil"/>
              <w:bottom w:val="single" w:sz="4" w:space="0" w:color="auto"/>
              <w:right w:val="single" w:sz="4" w:space="0" w:color="auto"/>
            </w:tcBorders>
            <w:shd w:val="clear" w:color="auto" w:fill="auto"/>
            <w:vAlign w:val="center"/>
            <w:hideMark/>
          </w:tcPr>
          <w:p w14:paraId="2828FF47" w14:textId="5589A723" w:rsidR="004C6B3D" w:rsidRPr="00E82FAD" w:rsidRDefault="004C6B3D" w:rsidP="007F29A6">
            <w:pPr>
              <w:widowControl/>
              <w:jc w:val="left"/>
              <w:rPr>
                <w:rFonts w:ascii="仿宋_GB2312" w:eastAsia="仿宋_GB2312" w:hAnsi="Times New Roman"/>
                <w:kern w:val="0"/>
                <w:szCs w:val="16"/>
              </w:rPr>
            </w:pPr>
            <w:r w:rsidRPr="00FB6A64">
              <w:rPr>
                <w:rFonts w:ascii="Times New Roman" w:eastAsia="仿宋_GB2312" w:hAnsi="Times New Roman" w:hint="eastAsia"/>
                <w:szCs w:val="21"/>
              </w:rPr>
              <w:t>预算执行率</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（实际支出资金</w:t>
            </w:r>
            <w:r w:rsidRPr="00FB6A64">
              <w:rPr>
                <w:rFonts w:ascii="Times New Roman" w:eastAsia="仿宋_GB2312" w:hAnsi="Times New Roman" w:hint="eastAsia"/>
                <w:szCs w:val="21"/>
              </w:rPr>
              <w:t xml:space="preserve">/ </w:t>
            </w:r>
            <w:r w:rsidRPr="00FB6A64">
              <w:rPr>
                <w:rFonts w:ascii="Times New Roman" w:eastAsia="仿宋_GB2312" w:hAnsi="Times New Roman" w:hint="eastAsia"/>
                <w:szCs w:val="21"/>
              </w:rPr>
              <w:t>预算资金）×</w:t>
            </w:r>
            <w:r w:rsidRPr="00FB6A64">
              <w:rPr>
                <w:rFonts w:ascii="Times New Roman" w:eastAsia="仿宋_GB2312" w:hAnsi="Times New Roman" w:hint="eastAsia"/>
                <w:szCs w:val="21"/>
              </w:rPr>
              <w:t>100%</w:t>
            </w:r>
            <w:r w:rsidRPr="00FB6A64">
              <w:rPr>
                <w:rFonts w:ascii="Times New Roman" w:eastAsia="仿宋_GB2312" w:hAnsi="Times New Roman" w:hint="eastAsia"/>
                <w:szCs w:val="21"/>
              </w:rPr>
              <w:t>。若预算执行率为</w:t>
            </w:r>
            <w:r w:rsidRPr="00FB6A64">
              <w:rPr>
                <w:rFonts w:ascii="Times New Roman" w:eastAsia="仿宋_GB2312" w:hAnsi="Times New Roman" w:hint="eastAsia"/>
                <w:szCs w:val="21"/>
              </w:rPr>
              <w:t xml:space="preserve"> 100%</w:t>
            </w:r>
            <w:r w:rsidRPr="00FB6A64">
              <w:rPr>
                <w:rFonts w:ascii="Times New Roman" w:eastAsia="仿宋_GB2312" w:hAnsi="Times New Roman" w:hint="eastAsia"/>
                <w:szCs w:val="21"/>
              </w:rPr>
              <w:t>，则得</w:t>
            </w:r>
            <w:r w:rsidR="00CB4537">
              <w:rPr>
                <w:rFonts w:ascii="Times New Roman" w:eastAsia="仿宋_GB2312" w:hAnsi="Times New Roman" w:hint="eastAsia"/>
                <w:szCs w:val="21"/>
              </w:rPr>
              <w:t>4</w:t>
            </w:r>
            <w:r w:rsidRPr="00FB6A64">
              <w:rPr>
                <w:rFonts w:ascii="Times New Roman" w:eastAsia="仿宋_GB2312" w:hAnsi="Times New Roman" w:hint="eastAsia"/>
                <w:szCs w:val="21"/>
              </w:rPr>
              <w:t>分，每降低</w:t>
            </w:r>
            <w:r w:rsidRPr="00FB6A64">
              <w:rPr>
                <w:rFonts w:ascii="Times New Roman" w:eastAsia="仿宋_GB2312" w:hAnsi="Times New Roman" w:hint="eastAsia"/>
                <w:szCs w:val="21"/>
              </w:rPr>
              <w:t xml:space="preserve"> 1%</w:t>
            </w:r>
            <w:r w:rsidRPr="00FB6A64">
              <w:rPr>
                <w:rFonts w:ascii="Times New Roman" w:eastAsia="仿宋_GB2312" w:hAnsi="Times New Roman" w:hint="eastAsia"/>
                <w:szCs w:val="21"/>
              </w:rPr>
              <w:t>扣权重分</w:t>
            </w:r>
            <w:r w:rsidRPr="00FB6A64">
              <w:rPr>
                <w:rFonts w:ascii="Times New Roman" w:eastAsia="仿宋_GB2312" w:hAnsi="Times New Roman" w:hint="eastAsia"/>
                <w:szCs w:val="21"/>
              </w:rPr>
              <w:t>0.1</w:t>
            </w:r>
            <w:r w:rsidRPr="00FB6A64">
              <w:rPr>
                <w:rFonts w:ascii="Times New Roman" w:eastAsia="仿宋_GB2312" w:hAnsi="Times New Roman" w:hint="eastAsia"/>
                <w:szCs w:val="21"/>
              </w:rPr>
              <w:t>，低于</w:t>
            </w:r>
            <w:r w:rsidRPr="00FB6A64">
              <w:rPr>
                <w:rFonts w:ascii="Times New Roman" w:eastAsia="仿宋_GB2312" w:hAnsi="Times New Roman" w:hint="eastAsia"/>
                <w:szCs w:val="21"/>
              </w:rPr>
              <w:t xml:space="preserve"> 70%</w:t>
            </w:r>
            <w:r w:rsidRPr="00FB6A64">
              <w:rPr>
                <w:rFonts w:ascii="Times New Roman" w:eastAsia="仿宋_GB2312" w:hAnsi="Times New Roman" w:hint="eastAsia"/>
                <w:szCs w:val="21"/>
              </w:rPr>
              <w:t>不得分。</w:t>
            </w:r>
          </w:p>
        </w:tc>
        <w:tc>
          <w:tcPr>
            <w:tcW w:w="427" w:type="pct"/>
            <w:tcBorders>
              <w:top w:val="nil"/>
              <w:left w:val="nil"/>
              <w:bottom w:val="single" w:sz="4" w:space="0" w:color="auto"/>
              <w:right w:val="single" w:sz="4" w:space="0" w:color="auto"/>
            </w:tcBorders>
            <w:shd w:val="clear" w:color="auto" w:fill="auto"/>
            <w:vAlign w:val="center"/>
            <w:hideMark/>
          </w:tcPr>
          <w:p w14:paraId="47D61791" w14:textId="77777777" w:rsidR="004C6B3D" w:rsidRPr="00FB6A64" w:rsidRDefault="004C6B3D" w:rsidP="007F29A6">
            <w:pPr>
              <w:widowControl/>
              <w:jc w:val="center"/>
              <w:rPr>
                <w:rFonts w:ascii="Times New Roman" w:eastAsia="仿宋_GB2312" w:hAnsi="Times New Roman"/>
                <w:kern w:val="0"/>
                <w:szCs w:val="16"/>
              </w:rPr>
            </w:pPr>
            <w:r w:rsidRPr="00FB6A64">
              <w:rPr>
                <w:rFonts w:ascii="Times New Roman" w:eastAsia="仿宋_GB2312" w:hAnsi="Times New Roman"/>
                <w:kern w:val="0"/>
                <w:szCs w:val="16"/>
              </w:rPr>
              <w:t>4</w:t>
            </w:r>
          </w:p>
        </w:tc>
        <w:tc>
          <w:tcPr>
            <w:tcW w:w="394" w:type="pct"/>
            <w:tcBorders>
              <w:top w:val="nil"/>
              <w:left w:val="nil"/>
              <w:bottom w:val="single" w:sz="4" w:space="0" w:color="auto"/>
              <w:right w:val="single" w:sz="4" w:space="0" w:color="auto"/>
            </w:tcBorders>
            <w:shd w:val="clear" w:color="auto" w:fill="auto"/>
            <w:noWrap/>
            <w:vAlign w:val="center"/>
            <w:hideMark/>
          </w:tcPr>
          <w:p w14:paraId="7B52E82B" w14:textId="57C6C9E2" w:rsidR="004C6B3D" w:rsidRPr="00FB6A64" w:rsidRDefault="005D386B" w:rsidP="007F29A6">
            <w:pPr>
              <w:widowControl/>
              <w:jc w:val="center"/>
              <w:rPr>
                <w:rFonts w:ascii="Times New Roman" w:eastAsia="仿宋_GB2312" w:hAnsi="Times New Roman"/>
                <w:color w:val="000000"/>
                <w:kern w:val="0"/>
                <w:szCs w:val="16"/>
              </w:rPr>
            </w:pPr>
            <w:r>
              <w:rPr>
                <w:rFonts w:ascii="Times New Roman" w:eastAsia="仿宋_GB2312" w:hAnsi="Times New Roman" w:hint="eastAsia"/>
                <w:color w:val="000000"/>
                <w:kern w:val="0"/>
                <w:szCs w:val="16"/>
              </w:rPr>
              <w:t>4</w:t>
            </w:r>
          </w:p>
        </w:tc>
      </w:tr>
      <w:tr w:rsidR="004C6B3D" w:rsidRPr="00F8013D" w14:paraId="4C27E75A" w14:textId="77777777" w:rsidTr="007F29A6">
        <w:trPr>
          <w:trHeight w:val="972"/>
        </w:trPr>
        <w:tc>
          <w:tcPr>
            <w:tcW w:w="384" w:type="pct"/>
            <w:vMerge/>
            <w:tcBorders>
              <w:top w:val="nil"/>
              <w:left w:val="single" w:sz="4" w:space="0" w:color="auto"/>
              <w:bottom w:val="single" w:sz="4" w:space="0" w:color="auto"/>
              <w:right w:val="single" w:sz="4" w:space="0" w:color="auto"/>
            </w:tcBorders>
            <w:vAlign w:val="center"/>
            <w:hideMark/>
          </w:tcPr>
          <w:p w14:paraId="754E863A" w14:textId="77777777" w:rsidR="004C6B3D" w:rsidRPr="00E82FAD" w:rsidRDefault="004C6B3D" w:rsidP="007F29A6">
            <w:pPr>
              <w:widowControl/>
              <w:jc w:val="left"/>
              <w:rPr>
                <w:rFonts w:ascii="仿宋_GB2312" w:eastAsia="仿宋_GB2312" w:hAnsi="Times New Roman"/>
                <w:kern w:val="0"/>
                <w:szCs w:val="16"/>
              </w:rPr>
            </w:pPr>
          </w:p>
        </w:tc>
        <w:tc>
          <w:tcPr>
            <w:tcW w:w="384" w:type="pct"/>
            <w:vMerge/>
            <w:tcBorders>
              <w:top w:val="nil"/>
              <w:left w:val="single" w:sz="4" w:space="0" w:color="auto"/>
              <w:bottom w:val="single" w:sz="4" w:space="0" w:color="auto"/>
              <w:right w:val="single" w:sz="4" w:space="0" w:color="auto"/>
            </w:tcBorders>
            <w:vAlign w:val="center"/>
            <w:hideMark/>
          </w:tcPr>
          <w:p w14:paraId="6080554E" w14:textId="77777777" w:rsidR="004C6B3D" w:rsidRPr="00E82FAD" w:rsidRDefault="004C6B3D" w:rsidP="007F29A6">
            <w:pPr>
              <w:widowControl/>
              <w:jc w:val="left"/>
              <w:rPr>
                <w:rFonts w:ascii="仿宋_GB2312" w:eastAsia="仿宋_GB2312" w:hAnsi="Times New Roman"/>
                <w:kern w:val="0"/>
                <w:szCs w:val="16"/>
              </w:rPr>
            </w:pPr>
          </w:p>
        </w:tc>
        <w:tc>
          <w:tcPr>
            <w:tcW w:w="384" w:type="pct"/>
            <w:tcBorders>
              <w:top w:val="nil"/>
              <w:left w:val="nil"/>
              <w:bottom w:val="single" w:sz="4" w:space="0" w:color="auto"/>
              <w:right w:val="single" w:sz="4" w:space="0" w:color="auto"/>
            </w:tcBorders>
            <w:shd w:val="clear" w:color="auto" w:fill="auto"/>
            <w:vAlign w:val="center"/>
            <w:hideMark/>
          </w:tcPr>
          <w:p w14:paraId="36558374" w14:textId="77777777" w:rsidR="004C6B3D" w:rsidRPr="00E82FAD" w:rsidRDefault="004C6B3D" w:rsidP="007F29A6">
            <w:pPr>
              <w:widowControl/>
              <w:jc w:val="center"/>
              <w:rPr>
                <w:rFonts w:ascii="仿宋_GB2312" w:eastAsia="仿宋_GB2312" w:hAnsi="Times New Roman"/>
                <w:color w:val="000000"/>
                <w:kern w:val="0"/>
                <w:szCs w:val="16"/>
              </w:rPr>
            </w:pPr>
            <w:r w:rsidRPr="00E82FAD">
              <w:rPr>
                <w:rFonts w:ascii="仿宋_GB2312" w:eastAsia="仿宋_GB2312" w:hAnsi="Times New Roman" w:hint="eastAsia"/>
                <w:color w:val="000000"/>
                <w:kern w:val="0"/>
                <w:szCs w:val="16"/>
              </w:rPr>
              <w:t>资金调整流程得规范性</w:t>
            </w:r>
            <w:r w:rsidRPr="00E82FAD">
              <w:rPr>
                <w:rFonts w:ascii="仿宋_GB2312" w:eastAsia="仿宋_GB2312" w:hAnsi="Times New Roman" w:hint="eastAsia"/>
                <w:color w:val="000000"/>
                <w:kern w:val="0"/>
                <w:szCs w:val="16"/>
              </w:rPr>
              <w:lastRenderedPageBreak/>
              <w:t>（</w:t>
            </w:r>
            <w:r w:rsidRPr="00E82FAD">
              <w:rPr>
                <w:rFonts w:ascii="Times New Roman" w:eastAsia="仿宋_GB2312" w:hAnsi="Times New Roman"/>
                <w:color w:val="000000"/>
                <w:kern w:val="0"/>
                <w:szCs w:val="16"/>
              </w:rPr>
              <w:t>2</w:t>
            </w:r>
            <w:r w:rsidRPr="00E82FAD">
              <w:rPr>
                <w:rFonts w:ascii="仿宋_GB2312" w:eastAsia="仿宋_GB2312" w:hAnsi="Times New Roman" w:hint="eastAsia"/>
                <w:color w:val="000000"/>
                <w:kern w:val="0"/>
                <w:szCs w:val="16"/>
              </w:rPr>
              <w:t>分）</w:t>
            </w:r>
          </w:p>
        </w:tc>
        <w:tc>
          <w:tcPr>
            <w:tcW w:w="896" w:type="pct"/>
            <w:tcBorders>
              <w:top w:val="nil"/>
              <w:left w:val="nil"/>
              <w:bottom w:val="single" w:sz="4" w:space="0" w:color="auto"/>
              <w:right w:val="single" w:sz="4" w:space="0" w:color="auto"/>
            </w:tcBorders>
            <w:shd w:val="clear" w:color="auto" w:fill="auto"/>
            <w:vAlign w:val="center"/>
            <w:hideMark/>
          </w:tcPr>
          <w:p w14:paraId="09A0C51F"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lastRenderedPageBreak/>
              <w:t>在具体实施过程中，出现资金调整（如：实际成本高于项目预算）情</w:t>
            </w:r>
            <w:r w:rsidRPr="00E82FAD">
              <w:rPr>
                <w:rFonts w:ascii="仿宋_GB2312" w:eastAsia="仿宋_GB2312" w:hAnsi="Times New Roman" w:hint="eastAsia"/>
                <w:kern w:val="0"/>
                <w:szCs w:val="16"/>
              </w:rPr>
              <w:lastRenderedPageBreak/>
              <w:t>况时，调整流程的规范性。</w:t>
            </w:r>
          </w:p>
        </w:tc>
        <w:tc>
          <w:tcPr>
            <w:tcW w:w="2131" w:type="pct"/>
            <w:tcBorders>
              <w:top w:val="nil"/>
              <w:left w:val="nil"/>
              <w:bottom w:val="single" w:sz="4" w:space="0" w:color="auto"/>
              <w:right w:val="single" w:sz="4" w:space="0" w:color="auto"/>
            </w:tcBorders>
            <w:shd w:val="clear" w:color="auto" w:fill="auto"/>
            <w:vAlign w:val="center"/>
            <w:hideMark/>
          </w:tcPr>
          <w:p w14:paraId="77B6F0C7" w14:textId="06588596" w:rsidR="004C6B3D" w:rsidRPr="00E82FAD" w:rsidRDefault="004C6B3D" w:rsidP="007F29A6">
            <w:pPr>
              <w:widowControl/>
              <w:jc w:val="left"/>
              <w:rPr>
                <w:rFonts w:ascii="仿宋_GB2312" w:eastAsia="仿宋_GB2312" w:hAnsi="Times New Roman"/>
                <w:kern w:val="0"/>
                <w:szCs w:val="16"/>
              </w:rPr>
            </w:pPr>
            <w:r w:rsidRPr="00FB6A64">
              <w:rPr>
                <w:rFonts w:ascii="Times New Roman" w:eastAsia="仿宋_GB2312" w:hAnsi="Times New Roman" w:hint="eastAsia"/>
                <w:szCs w:val="21"/>
              </w:rPr>
              <w:lastRenderedPageBreak/>
              <w:t>是否及时与上级单位进行沟通，是否向财政局相关科室提交报告，调整流程是否规范。流程完善且覆盖全过程</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w:t>
            </w:r>
          </w:p>
        </w:tc>
        <w:tc>
          <w:tcPr>
            <w:tcW w:w="427" w:type="pct"/>
            <w:tcBorders>
              <w:top w:val="nil"/>
              <w:left w:val="nil"/>
              <w:bottom w:val="single" w:sz="4" w:space="0" w:color="auto"/>
              <w:right w:val="single" w:sz="4" w:space="0" w:color="auto"/>
            </w:tcBorders>
            <w:shd w:val="clear" w:color="auto" w:fill="auto"/>
            <w:vAlign w:val="center"/>
            <w:hideMark/>
          </w:tcPr>
          <w:p w14:paraId="403FFD2D" w14:textId="77777777" w:rsidR="004C6B3D" w:rsidRPr="00FB6A64" w:rsidRDefault="004C6B3D" w:rsidP="007F29A6">
            <w:pPr>
              <w:widowControl/>
              <w:jc w:val="center"/>
              <w:rPr>
                <w:rFonts w:ascii="Times New Roman" w:eastAsia="仿宋_GB2312" w:hAnsi="Times New Roman"/>
                <w:kern w:val="0"/>
                <w:szCs w:val="16"/>
              </w:rPr>
            </w:pPr>
            <w:r w:rsidRPr="00FB6A64">
              <w:rPr>
                <w:rFonts w:ascii="Times New Roman" w:eastAsia="仿宋_GB2312" w:hAnsi="Times New Roman"/>
                <w:kern w:val="0"/>
                <w:szCs w:val="16"/>
              </w:rPr>
              <w:t>2</w:t>
            </w:r>
          </w:p>
        </w:tc>
        <w:tc>
          <w:tcPr>
            <w:tcW w:w="394" w:type="pct"/>
            <w:tcBorders>
              <w:top w:val="nil"/>
              <w:left w:val="nil"/>
              <w:bottom w:val="single" w:sz="4" w:space="0" w:color="auto"/>
              <w:right w:val="single" w:sz="4" w:space="0" w:color="auto"/>
            </w:tcBorders>
            <w:shd w:val="clear" w:color="auto" w:fill="auto"/>
            <w:noWrap/>
            <w:vAlign w:val="center"/>
            <w:hideMark/>
          </w:tcPr>
          <w:p w14:paraId="71E07CFD" w14:textId="77777777" w:rsidR="004C6B3D" w:rsidRPr="00FB6A64" w:rsidRDefault="004C6B3D" w:rsidP="007F29A6">
            <w:pPr>
              <w:widowControl/>
              <w:jc w:val="center"/>
              <w:rPr>
                <w:rFonts w:ascii="Times New Roman" w:eastAsia="仿宋_GB2312" w:hAnsi="Times New Roman"/>
                <w:color w:val="000000"/>
                <w:kern w:val="0"/>
                <w:szCs w:val="16"/>
              </w:rPr>
            </w:pPr>
            <w:r w:rsidRPr="00FB6A64">
              <w:rPr>
                <w:rFonts w:ascii="Times New Roman" w:eastAsia="仿宋_GB2312" w:hAnsi="Times New Roman"/>
                <w:color w:val="000000"/>
                <w:kern w:val="0"/>
                <w:szCs w:val="16"/>
              </w:rPr>
              <w:t>2</w:t>
            </w:r>
          </w:p>
        </w:tc>
      </w:tr>
      <w:tr w:rsidR="004C6B3D" w:rsidRPr="00F8013D" w14:paraId="7B2D5FB4" w14:textId="77777777" w:rsidTr="007F29A6">
        <w:trPr>
          <w:trHeight w:val="1643"/>
        </w:trPr>
        <w:tc>
          <w:tcPr>
            <w:tcW w:w="384" w:type="pct"/>
            <w:vMerge/>
            <w:tcBorders>
              <w:top w:val="nil"/>
              <w:left w:val="single" w:sz="4" w:space="0" w:color="auto"/>
              <w:bottom w:val="single" w:sz="4" w:space="0" w:color="auto"/>
              <w:right w:val="single" w:sz="4" w:space="0" w:color="auto"/>
            </w:tcBorders>
            <w:vAlign w:val="center"/>
            <w:hideMark/>
          </w:tcPr>
          <w:p w14:paraId="31E341D6"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nil"/>
              <w:left w:val="single" w:sz="4" w:space="0" w:color="auto"/>
              <w:bottom w:val="single" w:sz="4" w:space="0" w:color="auto"/>
              <w:right w:val="single" w:sz="4" w:space="0" w:color="auto"/>
            </w:tcBorders>
            <w:vAlign w:val="center"/>
            <w:hideMark/>
          </w:tcPr>
          <w:p w14:paraId="766175EC" w14:textId="77777777" w:rsidR="004C6B3D" w:rsidRPr="00FB6A64" w:rsidRDefault="004C6B3D" w:rsidP="007F29A6">
            <w:pPr>
              <w:widowControl/>
              <w:jc w:val="left"/>
              <w:rPr>
                <w:rFonts w:ascii="Times New Roman" w:eastAsia="仿宋_GB2312" w:hAnsi="Times New Roman"/>
                <w:szCs w:val="21"/>
              </w:rPr>
            </w:pPr>
          </w:p>
        </w:tc>
        <w:tc>
          <w:tcPr>
            <w:tcW w:w="384" w:type="pct"/>
            <w:tcBorders>
              <w:top w:val="nil"/>
              <w:left w:val="nil"/>
              <w:bottom w:val="single" w:sz="4" w:space="0" w:color="auto"/>
              <w:right w:val="single" w:sz="4" w:space="0" w:color="auto"/>
            </w:tcBorders>
            <w:shd w:val="clear" w:color="auto" w:fill="auto"/>
            <w:vAlign w:val="center"/>
            <w:hideMark/>
          </w:tcPr>
          <w:p w14:paraId="13F5CE02" w14:textId="08481644"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资金使用合规性</w:t>
            </w:r>
            <w:r w:rsidRPr="00FB6A64">
              <w:rPr>
                <w:rFonts w:ascii="Times New Roman" w:eastAsia="仿宋_GB2312" w:hAnsi="Times New Roman" w:hint="eastAsia"/>
                <w:szCs w:val="21"/>
              </w:rPr>
              <w:br/>
              <w:t>(</w:t>
            </w:r>
            <w:r w:rsidRPr="00FB6A64">
              <w:rPr>
                <w:rFonts w:ascii="Times New Roman" w:eastAsia="仿宋_GB2312" w:hAnsi="Times New Roman"/>
                <w:szCs w:val="21"/>
              </w:rPr>
              <w:t>2</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57ECCC29"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项目资金使用是否符合资金使用办法及相关的财务管理制度规定。</w:t>
            </w:r>
          </w:p>
        </w:tc>
        <w:tc>
          <w:tcPr>
            <w:tcW w:w="2131" w:type="pct"/>
            <w:tcBorders>
              <w:top w:val="nil"/>
              <w:left w:val="nil"/>
              <w:bottom w:val="single" w:sz="4" w:space="0" w:color="auto"/>
              <w:right w:val="single" w:sz="4" w:space="0" w:color="auto"/>
            </w:tcBorders>
            <w:shd w:val="clear" w:color="auto" w:fill="auto"/>
            <w:vAlign w:val="center"/>
            <w:hideMark/>
          </w:tcPr>
          <w:p w14:paraId="32612BE5" w14:textId="70EC98B5" w:rsidR="004C6B3D" w:rsidRPr="00FB6A64" w:rsidRDefault="004C6B3D" w:rsidP="004C6B3D">
            <w:pPr>
              <w:widowControl/>
              <w:jc w:val="left"/>
              <w:rPr>
                <w:rFonts w:ascii="Times New Roman" w:eastAsia="仿宋_GB2312" w:hAnsi="Times New Roman"/>
                <w:szCs w:val="21"/>
              </w:rPr>
            </w:pPr>
            <w:r w:rsidRPr="00FB6A64">
              <w:rPr>
                <w:rFonts w:ascii="Times New Roman" w:eastAsia="仿宋_GB2312" w:hAnsi="Times New Roman" w:hint="eastAsia"/>
                <w:szCs w:val="21"/>
              </w:rPr>
              <w:t>①是否符合国家财经法规、财务管理制度以及有关专项资金管理办法得规定（</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②资金的拨付是否有完整的审批程序和手续，拨付进度与项目进度一致（</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③是否符合项目预算批复或合同规定的用途（</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④是否存在截留、挤占、挪用、虚列支出等情况（</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54DDB25A" w14:textId="4E893224"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2</w:t>
            </w:r>
          </w:p>
        </w:tc>
        <w:tc>
          <w:tcPr>
            <w:tcW w:w="394" w:type="pct"/>
            <w:tcBorders>
              <w:top w:val="nil"/>
              <w:left w:val="nil"/>
              <w:bottom w:val="single" w:sz="4" w:space="0" w:color="auto"/>
              <w:right w:val="single" w:sz="4" w:space="0" w:color="auto"/>
            </w:tcBorders>
            <w:shd w:val="clear" w:color="auto" w:fill="auto"/>
            <w:noWrap/>
            <w:vAlign w:val="center"/>
            <w:hideMark/>
          </w:tcPr>
          <w:p w14:paraId="58100F72" w14:textId="6730F658"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2</w:t>
            </w:r>
          </w:p>
        </w:tc>
      </w:tr>
      <w:tr w:rsidR="004C6B3D" w:rsidRPr="00F8013D" w14:paraId="090090EB" w14:textId="77777777" w:rsidTr="007F29A6">
        <w:trPr>
          <w:trHeight w:val="1260"/>
        </w:trPr>
        <w:tc>
          <w:tcPr>
            <w:tcW w:w="384" w:type="pct"/>
            <w:vMerge/>
            <w:tcBorders>
              <w:top w:val="nil"/>
              <w:left w:val="single" w:sz="4" w:space="0" w:color="auto"/>
              <w:bottom w:val="single" w:sz="4" w:space="0" w:color="auto"/>
              <w:right w:val="single" w:sz="4" w:space="0" w:color="auto"/>
            </w:tcBorders>
            <w:vAlign w:val="center"/>
            <w:hideMark/>
          </w:tcPr>
          <w:p w14:paraId="16BD6DAF" w14:textId="77777777" w:rsidR="004C6B3D" w:rsidRPr="00FB6A64" w:rsidRDefault="004C6B3D" w:rsidP="007F29A6">
            <w:pPr>
              <w:widowControl/>
              <w:jc w:val="left"/>
              <w:rPr>
                <w:rFonts w:ascii="Times New Roman" w:eastAsia="仿宋_GB2312" w:hAnsi="Times New Roman"/>
                <w:szCs w:val="21"/>
              </w:rPr>
            </w:pP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7C259EA0" w14:textId="20559172"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项目管理（</w:t>
            </w:r>
            <w:r w:rsidRPr="00FB6A64">
              <w:rPr>
                <w:rFonts w:ascii="Times New Roman" w:eastAsia="仿宋_GB2312" w:hAnsi="Times New Roman"/>
                <w:szCs w:val="21"/>
              </w:rPr>
              <w:t>14</w:t>
            </w:r>
            <w:r w:rsidRPr="00FB6A64">
              <w:rPr>
                <w:rFonts w:ascii="Times New Roman" w:eastAsia="仿宋_GB2312" w:hAnsi="Times New Roman" w:hint="eastAsia"/>
                <w:szCs w:val="21"/>
              </w:rPr>
              <w:t>分）</w:t>
            </w:r>
          </w:p>
        </w:tc>
        <w:tc>
          <w:tcPr>
            <w:tcW w:w="384" w:type="pct"/>
            <w:tcBorders>
              <w:top w:val="nil"/>
              <w:left w:val="nil"/>
              <w:bottom w:val="single" w:sz="4" w:space="0" w:color="auto"/>
              <w:right w:val="single" w:sz="4" w:space="0" w:color="auto"/>
            </w:tcBorders>
            <w:shd w:val="clear" w:color="auto" w:fill="auto"/>
            <w:vAlign w:val="center"/>
            <w:hideMark/>
          </w:tcPr>
          <w:p w14:paraId="4A4347FA"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管理制度健全性</w:t>
            </w:r>
            <w:r w:rsidRPr="00FB6A64">
              <w:rPr>
                <w:rFonts w:ascii="Times New Roman" w:eastAsia="仿宋_GB2312" w:hAnsi="Times New Roman" w:hint="eastAsia"/>
                <w:szCs w:val="21"/>
              </w:rPr>
              <w:t>(</w:t>
            </w:r>
            <w:r w:rsidRPr="00FB6A64">
              <w:rPr>
                <w:rFonts w:ascii="Times New Roman" w:eastAsia="仿宋_GB2312" w:hAnsi="Times New Roman"/>
                <w:szCs w:val="21"/>
              </w:rPr>
              <w:t>4</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122D125F"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项目单位在项目管理过程中，是否建立健全了项目管理相关内控制度。</w:t>
            </w:r>
          </w:p>
        </w:tc>
        <w:tc>
          <w:tcPr>
            <w:tcW w:w="2131" w:type="pct"/>
            <w:tcBorders>
              <w:top w:val="nil"/>
              <w:left w:val="nil"/>
              <w:bottom w:val="single" w:sz="4" w:space="0" w:color="auto"/>
              <w:right w:val="single" w:sz="4" w:space="0" w:color="auto"/>
            </w:tcBorders>
            <w:shd w:val="clear" w:color="auto" w:fill="auto"/>
            <w:vAlign w:val="center"/>
            <w:hideMark/>
          </w:tcPr>
          <w:p w14:paraId="6626841A"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①是否已制定或具有相应的项目管理内控制度（</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分）；②内控管理制度是否合法、合规、完整（</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6EA6BF1F"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4</w:t>
            </w:r>
          </w:p>
        </w:tc>
        <w:tc>
          <w:tcPr>
            <w:tcW w:w="394" w:type="pct"/>
            <w:tcBorders>
              <w:top w:val="nil"/>
              <w:left w:val="nil"/>
              <w:bottom w:val="single" w:sz="4" w:space="0" w:color="auto"/>
              <w:right w:val="single" w:sz="4" w:space="0" w:color="auto"/>
            </w:tcBorders>
            <w:shd w:val="clear" w:color="auto" w:fill="auto"/>
            <w:noWrap/>
            <w:vAlign w:val="center"/>
            <w:hideMark/>
          </w:tcPr>
          <w:p w14:paraId="0DFEF4C3"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3</w:t>
            </w:r>
          </w:p>
        </w:tc>
      </w:tr>
      <w:tr w:rsidR="004C6B3D" w:rsidRPr="00F8013D" w14:paraId="17A61066" w14:textId="77777777" w:rsidTr="007F29A6">
        <w:trPr>
          <w:trHeight w:val="1470"/>
        </w:trPr>
        <w:tc>
          <w:tcPr>
            <w:tcW w:w="384" w:type="pct"/>
            <w:vMerge/>
            <w:tcBorders>
              <w:top w:val="nil"/>
              <w:left w:val="single" w:sz="4" w:space="0" w:color="auto"/>
              <w:bottom w:val="single" w:sz="4" w:space="0" w:color="auto"/>
              <w:right w:val="single" w:sz="4" w:space="0" w:color="auto"/>
            </w:tcBorders>
            <w:vAlign w:val="center"/>
            <w:hideMark/>
          </w:tcPr>
          <w:p w14:paraId="75C4440F"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nil"/>
              <w:left w:val="single" w:sz="4" w:space="0" w:color="auto"/>
              <w:bottom w:val="single" w:sz="4" w:space="0" w:color="auto"/>
              <w:right w:val="single" w:sz="4" w:space="0" w:color="auto"/>
            </w:tcBorders>
            <w:vAlign w:val="center"/>
            <w:hideMark/>
          </w:tcPr>
          <w:p w14:paraId="0573F89A" w14:textId="77777777" w:rsidR="004C6B3D" w:rsidRPr="00FB6A64" w:rsidRDefault="004C6B3D" w:rsidP="007F29A6">
            <w:pPr>
              <w:widowControl/>
              <w:jc w:val="left"/>
              <w:rPr>
                <w:rFonts w:ascii="Times New Roman" w:eastAsia="仿宋_GB2312" w:hAnsi="Times New Roman"/>
                <w:szCs w:val="21"/>
              </w:rPr>
            </w:pPr>
          </w:p>
        </w:tc>
        <w:tc>
          <w:tcPr>
            <w:tcW w:w="384" w:type="pct"/>
            <w:tcBorders>
              <w:top w:val="nil"/>
              <w:left w:val="nil"/>
              <w:bottom w:val="single" w:sz="4" w:space="0" w:color="auto"/>
              <w:right w:val="single" w:sz="4" w:space="0" w:color="auto"/>
            </w:tcBorders>
            <w:shd w:val="clear" w:color="auto" w:fill="auto"/>
            <w:vAlign w:val="center"/>
            <w:hideMark/>
          </w:tcPr>
          <w:p w14:paraId="4D14D6E1" w14:textId="2A91FB59"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制度执行的有效性（</w:t>
            </w:r>
            <w:r w:rsidRPr="00FB6A64">
              <w:rPr>
                <w:rFonts w:ascii="Times New Roman" w:eastAsia="仿宋_GB2312" w:hAnsi="Times New Roman"/>
                <w:szCs w:val="21"/>
              </w:rPr>
              <w:t>10</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338452A7"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内控制度是否有效执行，项目建设管理程序是否符合相关规范要求，项目过程管理资料是否完整。</w:t>
            </w:r>
          </w:p>
        </w:tc>
        <w:tc>
          <w:tcPr>
            <w:tcW w:w="2131" w:type="pct"/>
            <w:tcBorders>
              <w:top w:val="nil"/>
              <w:left w:val="nil"/>
              <w:bottom w:val="single" w:sz="4" w:space="0" w:color="auto"/>
              <w:right w:val="single" w:sz="4" w:space="0" w:color="auto"/>
            </w:tcBorders>
            <w:shd w:val="clear" w:color="auto" w:fill="auto"/>
            <w:vAlign w:val="center"/>
            <w:hideMark/>
          </w:tcPr>
          <w:p w14:paraId="76638D22" w14:textId="3DE1D7D2" w:rsidR="004C6B3D" w:rsidRPr="00FB6A64" w:rsidRDefault="004C6B3D" w:rsidP="004C6B3D">
            <w:pPr>
              <w:widowControl/>
              <w:jc w:val="left"/>
              <w:rPr>
                <w:rFonts w:ascii="Times New Roman" w:eastAsia="仿宋_GB2312" w:hAnsi="Times New Roman"/>
                <w:szCs w:val="21"/>
              </w:rPr>
            </w:pPr>
            <w:r w:rsidRPr="00FB6A64">
              <w:rPr>
                <w:rFonts w:ascii="Times New Roman" w:eastAsia="仿宋_GB2312" w:hAnsi="Times New Roman" w:hint="eastAsia"/>
                <w:szCs w:val="21"/>
              </w:rPr>
              <w:t>①项目的运营是否遵守相关法律法规和相关管理规定（</w:t>
            </w:r>
            <w:r w:rsidRPr="00FB6A64">
              <w:rPr>
                <w:rFonts w:ascii="Times New Roman" w:eastAsia="仿宋_GB2312" w:hAnsi="Times New Roman" w:hint="eastAsia"/>
                <w:szCs w:val="21"/>
              </w:rPr>
              <w:t>6</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②项目合同书、验收报告、技术鉴定等资料是否齐全并及时归档（</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③项目实施的人员条件、人员配备是否合理、场地设备、信息支撑等是否落实到位（</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642A4198" w14:textId="3F361721"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10</w:t>
            </w:r>
          </w:p>
        </w:tc>
        <w:tc>
          <w:tcPr>
            <w:tcW w:w="394" w:type="pct"/>
            <w:tcBorders>
              <w:top w:val="nil"/>
              <w:left w:val="nil"/>
              <w:bottom w:val="single" w:sz="4" w:space="0" w:color="auto"/>
              <w:right w:val="single" w:sz="4" w:space="0" w:color="auto"/>
            </w:tcBorders>
            <w:shd w:val="clear" w:color="auto" w:fill="auto"/>
            <w:noWrap/>
            <w:vAlign w:val="center"/>
            <w:hideMark/>
          </w:tcPr>
          <w:p w14:paraId="442341F4" w14:textId="4FF5F0A4"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5</w:t>
            </w:r>
          </w:p>
        </w:tc>
      </w:tr>
      <w:tr w:rsidR="004C6B3D" w:rsidRPr="00F8013D" w14:paraId="3C4FB334" w14:textId="77777777" w:rsidTr="007F29A6">
        <w:trPr>
          <w:trHeight w:val="769"/>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58CFDBF7" w14:textId="6B8787B0"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产出</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3</w:t>
            </w:r>
            <w:r w:rsidR="006542F8" w:rsidRPr="00FB6A64">
              <w:rPr>
                <w:rFonts w:ascii="Times New Roman" w:eastAsia="仿宋_GB2312" w:hAnsi="Times New Roman"/>
                <w:szCs w:val="21"/>
              </w:rPr>
              <w:t>6</w:t>
            </w:r>
            <w:r w:rsidRPr="00FB6A64">
              <w:rPr>
                <w:rFonts w:ascii="Times New Roman" w:eastAsia="仿宋_GB2312" w:hAnsi="Times New Roman" w:hint="eastAsia"/>
                <w:szCs w:val="21"/>
              </w:rPr>
              <w:t>分）</w:t>
            </w:r>
          </w:p>
        </w:tc>
        <w:tc>
          <w:tcPr>
            <w:tcW w:w="384" w:type="pct"/>
            <w:tcBorders>
              <w:top w:val="nil"/>
              <w:left w:val="nil"/>
              <w:bottom w:val="nil"/>
              <w:right w:val="single" w:sz="4" w:space="0" w:color="auto"/>
            </w:tcBorders>
            <w:shd w:val="clear" w:color="auto" w:fill="auto"/>
            <w:vAlign w:val="center"/>
            <w:hideMark/>
          </w:tcPr>
          <w:p w14:paraId="39367470" w14:textId="52294BF3"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产出数量（</w:t>
            </w:r>
            <w:r w:rsidRPr="00FB6A64">
              <w:rPr>
                <w:rFonts w:ascii="Times New Roman" w:eastAsia="仿宋_GB2312" w:hAnsi="Times New Roman"/>
                <w:szCs w:val="21"/>
              </w:rPr>
              <w:t>1</w:t>
            </w:r>
            <w:r w:rsidR="00257D93" w:rsidRPr="00FB6A64">
              <w:rPr>
                <w:rFonts w:ascii="Times New Roman" w:eastAsia="仿宋_GB2312" w:hAnsi="Times New Roman"/>
                <w:szCs w:val="21"/>
              </w:rPr>
              <w:t>2</w:t>
            </w:r>
            <w:r w:rsidRPr="00FB6A64">
              <w:rPr>
                <w:rFonts w:ascii="Times New Roman" w:eastAsia="仿宋_GB2312" w:hAnsi="Times New Roman" w:hint="eastAsia"/>
                <w:szCs w:val="21"/>
              </w:rPr>
              <w:t>分）</w:t>
            </w:r>
          </w:p>
        </w:tc>
        <w:tc>
          <w:tcPr>
            <w:tcW w:w="384" w:type="pct"/>
            <w:tcBorders>
              <w:top w:val="nil"/>
              <w:left w:val="nil"/>
              <w:bottom w:val="nil"/>
              <w:right w:val="single" w:sz="4" w:space="0" w:color="auto"/>
            </w:tcBorders>
            <w:shd w:val="clear" w:color="auto" w:fill="auto"/>
            <w:vAlign w:val="center"/>
            <w:hideMark/>
          </w:tcPr>
          <w:p w14:paraId="791DC121" w14:textId="40F67AC4"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实际完成率（</w:t>
            </w:r>
            <w:r w:rsidRPr="00FB6A64">
              <w:rPr>
                <w:rFonts w:ascii="Times New Roman" w:eastAsia="仿宋_GB2312" w:hAnsi="Times New Roman"/>
                <w:szCs w:val="21"/>
              </w:rPr>
              <w:t>1</w:t>
            </w:r>
            <w:r w:rsidR="00257D93" w:rsidRPr="00FB6A64">
              <w:rPr>
                <w:rFonts w:ascii="Times New Roman" w:eastAsia="仿宋_GB2312" w:hAnsi="Times New Roman"/>
                <w:szCs w:val="21"/>
              </w:rPr>
              <w:t>2</w:t>
            </w:r>
            <w:r w:rsidRPr="00FB6A64">
              <w:rPr>
                <w:rFonts w:ascii="Times New Roman" w:eastAsia="仿宋_GB2312" w:hAnsi="Times New Roman" w:hint="eastAsia"/>
                <w:szCs w:val="21"/>
              </w:rPr>
              <w:t>分）</w:t>
            </w:r>
          </w:p>
        </w:tc>
        <w:tc>
          <w:tcPr>
            <w:tcW w:w="896" w:type="pct"/>
            <w:tcBorders>
              <w:top w:val="nil"/>
              <w:left w:val="nil"/>
              <w:bottom w:val="nil"/>
              <w:right w:val="single" w:sz="4" w:space="0" w:color="auto"/>
            </w:tcBorders>
            <w:shd w:val="clear" w:color="auto" w:fill="auto"/>
            <w:vAlign w:val="center"/>
            <w:hideMark/>
          </w:tcPr>
          <w:p w14:paraId="05870408"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对照项目计划设定的产出目标，评价项目实施的实际产出数与计划产出数的比率。</w:t>
            </w:r>
          </w:p>
        </w:tc>
        <w:tc>
          <w:tcPr>
            <w:tcW w:w="2131" w:type="pct"/>
            <w:tcBorders>
              <w:top w:val="nil"/>
              <w:left w:val="nil"/>
              <w:bottom w:val="single" w:sz="4" w:space="0" w:color="auto"/>
              <w:right w:val="single" w:sz="4" w:space="0" w:color="auto"/>
            </w:tcBorders>
            <w:shd w:val="clear" w:color="auto" w:fill="auto"/>
            <w:vAlign w:val="center"/>
            <w:hideMark/>
          </w:tcPr>
          <w:p w14:paraId="27B24FE5" w14:textId="3F7B3F43"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污泥处理率</w:t>
            </w:r>
            <w:r w:rsidRPr="00FB6A64">
              <w:rPr>
                <w:rFonts w:ascii="Times New Roman" w:eastAsia="仿宋_GB2312" w:hAnsi="Times New Roman" w:hint="eastAsia"/>
                <w:szCs w:val="21"/>
              </w:rPr>
              <w:t>100%</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1</w:t>
            </w:r>
            <w:r w:rsidR="00257D93" w:rsidRPr="00FB6A64">
              <w:rPr>
                <w:rFonts w:ascii="Times New Roman" w:eastAsia="仿宋_GB2312" w:hAnsi="Times New Roman" w:hint="eastAsia"/>
                <w:szCs w:val="21"/>
              </w:rPr>
              <w:t>2</w:t>
            </w:r>
            <w:r w:rsidRPr="00FB6A64">
              <w:rPr>
                <w:rFonts w:ascii="Times New Roman" w:eastAsia="仿宋_GB2312" w:hAnsi="Times New Roman" w:hint="eastAsia"/>
                <w:szCs w:val="21"/>
              </w:rPr>
              <w:t>分），按保底量完成比例计算得分，≥</w:t>
            </w:r>
            <w:r w:rsidRPr="00FB6A64">
              <w:rPr>
                <w:rFonts w:ascii="Times New Roman" w:eastAsia="仿宋_GB2312" w:hAnsi="Times New Roman" w:hint="eastAsia"/>
                <w:szCs w:val="21"/>
              </w:rPr>
              <w:t>95%</w:t>
            </w:r>
            <w:r w:rsidRPr="00FB6A64">
              <w:rPr>
                <w:rFonts w:ascii="Times New Roman" w:eastAsia="仿宋_GB2312" w:hAnsi="Times New Roman" w:hint="eastAsia"/>
                <w:szCs w:val="21"/>
              </w:rPr>
              <w:t>得满分，每降低</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分，低于</w:t>
            </w:r>
            <w:r w:rsidRPr="00FB6A64">
              <w:rPr>
                <w:rFonts w:ascii="Times New Roman" w:eastAsia="仿宋_GB2312" w:hAnsi="Times New Roman" w:hint="eastAsia"/>
                <w:szCs w:val="21"/>
              </w:rPr>
              <w:t>75%</w:t>
            </w:r>
            <w:r w:rsidRPr="00FB6A64">
              <w:rPr>
                <w:rFonts w:ascii="Times New Roman" w:eastAsia="仿宋_GB2312" w:hAnsi="Times New Roman" w:hint="eastAsia"/>
                <w:szCs w:val="21"/>
              </w:rPr>
              <w:t>不得分。</w:t>
            </w:r>
          </w:p>
        </w:tc>
        <w:tc>
          <w:tcPr>
            <w:tcW w:w="427" w:type="pct"/>
            <w:tcBorders>
              <w:top w:val="nil"/>
              <w:left w:val="nil"/>
              <w:bottom w:val="single" w:sz="4" w:space="0" w:color="auto"/>
              <w:right w:val="single" w:sz="4" w:space="0" w:color="auto"/>
            </w:tcBorders>
            <w:shd w:val="clear" w:color="auto" w:fill="auto"/>
            <w:vAlign w:val="center"/>
            <w:hideMark/>
          </w:tcPr>
          <w:p w14:paraId="7EAFC560" w14:textId="2BE63F84"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1</w:t>
            </w:r>
            <w:r w:rsidR="00257D93" w:rsidRPr="00E82FAD">
              <w:rPr>
                <w:rFonts w:ascii="Times New Roman" w:eastAsia="仿宋_GB2312" w:hAnsi="Times New Roman"/>
                <w:kern w:val="0"/>
                <w:szCs w:val="16"/>
              </w:rPr>
              <w:t>2</w:t>
            </w:r>
          </w:p>
        </w:tc>
        <w:tc>
          <w:tcPr>
            <w:tcW w:w="394" w:type="pct"/>
            <w:tcBorders>
              <w:top w:val="nil"/>
              <w:left w:val="nil"/>
              <w:bottom w:val="single" w:sz="4" w:space="0" w:color="auto"/>
              <w:right w:val="single" w:sz="4" w:space="0" w:color="auto"/>
            </w:tcBorders>
            <w:shd w:val="clear" w:color="auto" w:fill="auto"/>
            <w:noWrap/>
            <w:vAlign w:val="center"/>
            <w:hideMark/>
          </w:tcPr>
          <w:p w14:paraId="3833F521" w14:textId="4352F020" w:rsidR="004C6B3D" w:rsidRPr="00E82FAD" w:rsidRDefault="00257D93"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6</w:t>
            </w:r>
          </w:p>
        </w:tc>
      </w:tr>
      <w:tr w:rsidR="004C6B3D" w:rsidRPr="00F8013D" w14:paraId="0A18EF32" w14:textId="77777777" w:rsidTr="007F29A6">
        <w:trPr>
          <w:trHeight w:val="769"/>
        </w:trPr>
        <w:tc>
          <w:tcPr>
            <w:tcW w:w="384" w:type="pct"/>
            <w:vMerge/>
            <w:tcBorders>
              <w:top w:val="nil"/>
              <w:left w:val="single" w:sz="4" w:space="0" w:color="auto"/>
              <w:bottom w:val="single" w:sz="4" w:space="0" w:color="auto"/>
              <w:right w:val="single" w:sz="4" w:space="0" w:color="auto"/>
            </w:tcBorders>
            <w:vAlign w:val="center"/>
            <w:hideMark/>
          </w:tcPr>
          <w:p w14:paraId="589A9EEA" w14:textId="77777777" w:rsidR="004C6B3D" w:rsidRPr="00FB6A64" w:rsidRDefault="004C6B3D" w:rsidP="007F29A6">
            <w:pPr>
              <w:widowControl/>
              <w:jc w:val="left"/>
              <w:rPr>
                <w:rFonts w:ascii="Times New Roman" w:eastAsia="仿宋_GB2312" w:hAnsi="Times New Roman"/>
                <w:szCs w:val="21"/>
              </w:rPr>
            </w:pPr>
          </w:p>
        </w:tc>
        <w:tc>
          <w:tcPr>
            <w:tcW w:w="384" w:type="pct"/>
            <w:vMerge w:val="restart"/>
            <w:tcBorders>
              <w:top w:val="single" w:sz="4" w:space="0" w:color="auto"/>
              <w:left w:val="single" w:sz="4" w:space="0" w:color="auto"/>
              <w:bottom w:val="nil"/>
              <w:right w:val="single" w:sz="4" w:space="0" w:color="auto"/>
            </w:tcBorders>
            <w:shd w:val="clear" w:color="auto" w:fill="auto"/>
            <w:vAlign w:val="center"/>
            <w:hideMark/>
          </w:tcPr>
          <w:p w14:paraId="3ECF6CB8"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产出质量（</w:t>
            </w:r>
            <w:r w:rsidRPr="00FB6A64">
              <w:rPr>
                <w:rFonts w:ascii="Times New Roman" w:eastAsia="仿宋_GB2312" w:hAnsi="Times New Roman"/>
                <w:szCs w:val="21"/>
              </w:rPr>
              <w:t>12</w:t>
            </w:r>
            <w:r w:rsidRPr="00FB6A64">
              <w:rPr>
                <w:rFonts w:ascii="Times New Roman" w:eastAsia="仿宋_GB2312" w:hAnsi="Times New Roman" w:hint="eastAsia"/>
                <w:szCs w:val="21"/>
              </w:rPr>
              <w:t>分）</w:t>
            </w:r>
          </w:p>
        </w:tc>
        <w:tc>
          <w:tcPr>
            <w:tcW w:w="384" w:type="pct"/>
            <w:vMerge w:val="restart"/>
            <w:tcBorders>
              <w:top w:val="single" w:sz="4" w:space="0" w:color="auto"/>
              <w:left w:val="single" w:sz="4" w:space="0" w:color="auto"/>
              <w:bottom w:val="nil"/>
              <w:right w:val="single" w:sz="4" w:space="0" w:color="auto"/>
            </w:tcBorders>
            <w:shd w:val="clear" w:color="auto" w:fill="auto"/>
            <w:vAlign w:val="center"/>
            <w:hideMark/>
          </w:tcPr>
          <w:p w14:paraId="368AB665" w14:textId="77777777" w:rsidR="004C6B3D" w:rsidRPr="00E82FAD" w:rsidRDefault="004C6B3D" w:rsidP="00FB6A64">
            <w:pPr>
              <w:widowControl/>
              <w:jc w:val="left"/>
              <w:rPr>
                <w:rFonts w:ascii="仿宋_GB2312" w:eastAsia="仿宋_GB2312" w:hAnsi="Times New Roman"/>
                <w:color w:val="000000"/>
                <w:kern w:val="0"/>
                <w:szCs w:val="16"/>
              </w:rPr>
            </w:pPr>
            <w:r w:rsidRPr="00FB6A64">
              <w:rPr>
                <w:rFonts w:ascii="Times New Roman" w:eastAsia="仿宋_GB2312" w:hAnsi="Times New Roman" w:hint="eastAsia"/>
                <w:szCs w:val="21"/>
              </w:rPr>
              <w:t>质量达标率</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12</w:t>
            </w:r>
            <w:r w:rsidRPr="00FB6A64">
              <w:rPr>
                <w:rFonts w:ascii="Times New Roman" w:eastAsia="仿宋_GB2312" w:hAnsi="Times New Roman" w:hint="eastAsia"/>
                <w:szCs w:val="21"/>
              </w:rPr>
              <w:t>分）</w:t>
            </w:r>
          </w:p>
        </w:tc>
        <w:tc>
          <w:tcPr>
            <w:tcW w:w="896" w:type="pct"/>
            <w:vMerge w:val="restart"/>
            <w:tcBorders>
              <w:top w:val="single" w:sz="4" w:space="0" w:color="auto"/>
              <w:left w:val="single" w:sz="4" w:space="0" w:color="auto"/>
              <w:bottom w:val="nil"/>
              <w:right w:val="single" w:sz="4" w:space="0" w:color="auto"/>
            </w:tcBorders>
            <w:shd w:val="clear" w:color="auto" w:fill="auto"/>
            <w:vAlign w:val="center"/>
            <w:hideMark/>
          </w:tcPr>
          <w:p w14:paraId="02841B95"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项目完成的质量达标产出数与实际产出数的比率，用以反映和考核项目产出质量目标的实现程度。</w:t>
            </w:r>
          </w:p>
        </w:tc>
        <w:tc>
          <w:tcPr>
            <w:tcW w:w="2131" w:type="pct"/>
            <w:tcBorders>
              <w:top w:val="nil"/>
              <w:left w:val="nil"/>
              <w:bottom w:val="single" w:sz="4" w:space="0" w:color="auto"/>
              <w:right w:val="single" w:sz="4" w:space="0" w:color="auto"/>
            </w:tcBorders>
            <w:shd w:val="clear" w:color="auto" w:fill="auto"/>
            <w:vAlign w:val="center"/>
            <w:hideMark/>
          </w:tcPr>
          <w:p w14:paraId="2122E345"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污泥计量准确率</w:t>
            </w:r>
            <w:r w:rsidRPr="00FB6A64">
              <w:rPr>
                <w:rFonts w:ascii="Times New Roman" w:eastAsia="仿宋_GB2312" w:hAnsi="Times New Roman" w:hint="eastAsia"/>
                <w:szCs w:val="21"/>
              </w:rPr>
              <w:t>100%</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分），根据抽查情况，每发现一次不准确扣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52759420"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4</w:t>
            </w:r>
          </w:p>
        </w:tc>
        <w:tc>
          <w:tcPr>
            <w:tcW w:w="394" w:type="pct"/>
            <w:tcBorders>
              <w:top w:val="nil"/>
              <w:left w:val="nil"/>
              <w:bottom w:val="single" w:sz="4" w:space="0" w:color="auto"/>
              <w:right w:val="single" w:sz="4" w:space="0" w:color="auto"/>
            </w:tcBorders>
            <w:shd w:val="clear" w:color="auto" w:fill="auto"/>
            <w:noWrap/>
            <w:vAlign w:val="center"/>
            <w:hideMark/>
          </w:tcPr>
          <w:p w14:paraId="03C07A1A"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4</w:t>
            </w:r>
          </w:p>
        </w:tc>
      </w:tr>
      <w:tr w:rsidR="004C6B3D" w:rsidRPr="00F8013D" w14:paraId="120DF39E" w14:textId="77777777" w:rsidTr="007F29A6">
        <w:trPr>
          <w:trHeight w:val="420"/>
        </w:trPr>
        <w:tc>
          <w:tcPr>
            <w:tcW w:w="384" w:type="pct"/>
            <w:vMerge/>
            <w:tcBorders>
              <w:top w:val="nil"/>
              <w:left w:val="single" w:sz="4" w:space="0" w:color="auto"/>
              <w:bottom w:val="single" w:sz="4" w:space="0" w:color="auto"/>
              <w:right w:val="single" w:sz="4" w:space="0" w:color="auto"/>
            </w:tcBorders>
            <w:vAlign w:val="center"/>
            <w:hideMark/>
          </w:tcPr>
          <w:p w14:paraId="799D0A08"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single" w:sz="4" w:space="0" w:color="auto"/>
              <w:left w:val="single" w:sz="4" w:space="0" w:color="auto"/>
              <w:bottom w:val="nil"/>
              <w:right w:val="single" w:sz="4" w:space="0" w:color="auto"/>
            </w:tcBorders>
            <w:vAlign w:val="center"/>
            <w:hideMark/>
          </w:tcPr>
          <w:p w14:paraId="1896CFF1"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single" w:sz="4" w:space="0" w:color="auto"/>
              <w:left w:val="single" w:sz="4" w:space="0" w:color="auto"/>
              <w:bottom w:val="nil"/>
              <w:right w:val="single" w:sz="4" w:space="0" w:color="auto"/>
            </w:tcBorders>
            <w:vAlign w:val="center"/>
            <w:hideMark/>
          </w:tcPr>
          <w:p w14:paraId="6CB40DEA" w14:textId="77777777" w:rsidR="004C6B3D" w:rsidRPr="00E82FAD" w:rsidRDefault="004C6B3D" w:rsidP="007F29A6">
            <w:pPr>
              <w:widowControl/>
              <w:jc w:val="left"/>
              <w:rPr>
                <w:rFonts w:ascii="仿宋_GB2312" w:eastAsia="仿宋_GB2312" w:hAnsi="Times New Roman"/>
                <w:color w:val="000000"/>
                <w:kern w:val="0"/>
                <w:szCs w:val="16"/>
              </w:rPr>
            </w:pPr>
          </w:p>
        </w:tc>
        <w:tc>
          <w:tcPr>
            <w:tcW w:w="896" w:type="pct"/>
            <w:vMerge/>
            <w:tcBorders>
              <w:top w:val="single" w:sz="4" w:space="0" w:color="auto"/>
              <w:left w:val="single" w:sz="4" w:space="0" w:color="auto"/>
              <w:bottom w:val="nil"/>
              <w:right w:val="single" w:sz="4" w:space="0" w:color="auto"/>
            </w:tcBorders>
            <w:vAlign w:val="center"/>
            <w:hideMark/>
          </w:tcPr>
          <w:p w14:paraId="5286C125" w14:textId="77777777" w:rsidR="004C6B3D" w:rsidRPr="00E82FAD" w:rsidRDefault="004C6B3D" w:rsidP="007F29A6">
            <w:pPr>
              <w:widowControl/>
              <w:jc w:val="left"/>
              <w:rPr>
                <w:rFonts w:ascii="仿宋_GB2312" w:eastAsia="仿宋_GB2312" w:hAnsi="Times New Roman"/>
                <w:kern w:val="0"/>
                <w:szCs w:val="16"/>
              </w:rPr>
            </w:pPr>
          </w:p>
        </w:tc>
        <w:tc>
          <w:tcPr>
            <w:tcW w:w="2131" w:type="pct"/>
            <w:tcBorders>
              <w:top w:val="nil"/>
              <w:left w:val="nil"/>
              <w:bottom w:val="single" w:sz="4" w:space="0" w:color="auto"/>
              <w:right w:val="single" w:sz="4" w:space="0" w:color="auto"/>
            </w:tcBorders>
            <w:shd w:val="clear" w:color="auto" w:fill="auto"/>
            <w:vAlign w:val="center"/>
            <w:hideMark/>
          </w:tcPr>
          <w:p w14:paraId="16AC7B17"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已脱水污泥含水率≤</w:t>
            </w:r>
            <w:r w:rsidRPr="00FB6A64">
              <w:rPr>
                <w:rFonts w:ascii="Times New Roman" w:eastAsia="仿宋_GB2312" w:hAnsi="Times New Roman" w:hint="eastAsia"/>
                <w:szCs w:val="21"/>
              </w:rPr>
              <w:t>40%</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4</w:t>
            </w:r>
            <w:r w:rsidRPr="00FB6A64">
              <w:rPr>
                <w:rFonts w:ascii="Times New Roman" w:eastAsia="仿宋_GB2312" w:hAnsi="Times New Roman" w:hint="eastAsia"/>
                <w:szCs w:val="21"/>
              </w:rPr>
              <w:t>分），根据抽查情况，发现一例未不符合要求扣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71FAE23E" w14:textId="63D0C0B0" w:rsidR="004C6B3D" w:rsidRPr="00E82FAD" w:rsidRDefault="002C3C7A" w:rsidP="007F29A6">
            <w:pPr>
              <w:widowControl/>
              <w:jc w:val="center"/>
              <w:rPr>
                <w:rFonts w:ascii="Times New Roman" w:eastAsia="仿宋_GB2312" w:hAnsi="Times New Roman"/>
                <w:kern w:val="0"/>
                <w:szCs w:val="16"/>
              </w:rPr>
            </w:pPr>
            <w:r>
              <w:rPr>
                <w:rFonts w:ascii="Times New Roman" w:eastAsia="仿宋_GB2312" w:hAnsi="Times New Roman" w:hint="eastAsia"/>
                <w:kern w:val="0"/>
                <w:szCs w:val="16"/>
              </w:rPr>
              <w:t>4</w:t>
            </w:r>
          </w:p>
        </w:tc>
        <w:tc>
          <w:tcPr>
            <w:tcW w:w="394" w:type="pct"/>
            <w:tcBorders>
              <w:top w:val="nil"/>
              <w:left w:val="nil"/>
              <w:bottom w:val="single" w:sz="4" w:space="0" w:color="auto"/>
              <w:right w:val="single" w:sz="4" w:space="0" w:color="auto"/>
            </w:tcBorders>
            <w:shd w:val="clear" w:color="auto" w:fill="auto"/>
            <w:noWrap/>
            <w:vAlign w:val="center"/>
            <w:hideMark/>
          </w:tcPr>
          <w:p w14:paraId="40C649E7" w14:textId="09A380A8" w:rsidR="004C6B3D" w:rsidRPr="00E82FAD" w:rsidRDefault="002C3C7A" w:rsidP="007F29A6">
            <w:pPr>
              <w:widowControl/>
              <w:jc w:val="center"/>
              <w:rPr>
                <w:rFonts w:ascii="Times New Roman" w:eastAsia="仿宋_GB2312" w:hAnsi="Times New Roman"/>
                <w:color w:val="000000"/>
                <w:kern w:val="0"/>
                <w:szCs w:val="16"/>
              </w:rPr>
            </w:pPr>
            <w:r>
              <w:rPr>
                <w:rFonts w:ascii="Times New Roman" w:eastAsia="仿宋_GB2312" w:hAnsi="Times New Roman" w:hint="eastAsia"/>
                <w:color w:val="000000"/>
                <w:kern w:val="0"/>
                <w:szCs w:val="16"/>
              </w:rPr>
              <w:t>3</w:t>
            </w:r>
          </w:p>
        </w:tc>
      </w:tr>
      <w:tr w:rsidR="004C6B3D" w:rsidRPr="00F8013D" w14:paraId="48D9A131" w14:textId="77777777" w:rsidTr="007F29A6">
        <w:trPr>
          <w:trHeight w:val="420"/>
        </w:trPr>
        <w:tc>
          <w:tcPr>
            <w:tcW w:w="384" w:type="pct"/>
            <w:vMerge/>
            <w:tcBorders>
              <w:top w:val="nil"/>
              <w:left w:val="single" w:sz="4" w:space="0" w:color="auto"/>
              <w:bottom w:val="single" w:sz="4" w:space="0" w:color="auto"/>
              <w:right w:val="single" w:sz="4" w:space="0" w:color="auto"/>
            </w:tcBorders>
            <w:vAlign w:val="center"/>
            <w:hideMark/>
          </w:tcPr>
          <w:p w14:paraId="3C47BFED"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single" w:sz="4" w:space="0" w:color="auto"/>
              <w:left w:val="single" w:sz="4" w:space="0" w:color="auto"/>
              <w:bottom w:val="nil"/>
              <w:right w:val="single" w:sz="4" w:space="0" w:color="auto"/>
            </w:tcBorders>
            <w:vAlign w:val="center"/>
            <w:hideMark/>
          </w:tcPr>
          <w:p w14:paraId="279AC489"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single" w:sz="4" w:space="0" w:color="auto"/>
              <w:left w:val="single" w:sz="4" w:space="0" w:color="auto"/>
              <w:bottom w:val="nil"/>
              <w:right w:val="single" w:sz="4" w:space="0" w:color="auto"/>
            </w:tcBorders>
            <w:vAlign w:val="center"/>
            <w:hideMark/>
          </w:tcPr>
          <w:p w14:paraId="777282A6" w14:textId="77777777" w:rsidR="004C6B3D" w:rsidRPr="00E82FAD" w:rsidRDefault="004C6B3D" w:rsidP="007F29A6">
            <w:pPr>
              <w:widowControl/>
              <w:jc w:val="left"/>
              <w:rPr>
                <w:rFonts w:ascii="仿宋_GB2312" w:eastAsia="仿宋_GB2312" w:hAnsi="Times New Roman"/>
                <w:color w:val="000000"/>
                <w:kern w:val="0"/>
                <w:szCs w:val="16"/>
              </w:rPr>
            </w:pPr>
          </w:p>
        </w:tc>
        <w:tc>
          <w:tcPr>
            <w:tcW w:w="896" w:type="pct"/>
            <w:vMerge/>
            <w:tcBorders>
              <w:top w:val="single" w:sz="4" w:space="0" w:color="auto"/>
              <w:left w:val="single" w:sz="4" w:space="0" w:color="auto"/>
              <w:bottom w:val="nil"/>
              <w:right w:val="single" w:sz="4" w:space="0" w:color="auto"/>
            </w:tcBorders>
            <w:vAlign w:val="center"/>
            <w:hideMark/>
          </w:tcPr>
          <w:p w14:paraId="7F0B140F" w14:textId="77777777" w:rsidR="004C6B3D" w:rsidRPr="00E82FAD" w:rsidRDefault="004C6B3D" w:rsidP="007F29A6">
            <w:pPr>
              <w:widowControl/>
              <w:jc w:val="left"/>
              <w:rPr>
                <w:rFonts w:ascii="仿宋_GB2312" w:eastAsia="仿宋_GB2312" w:hAnsi="Times New Roman"/>
                <w:kern w:val="0"/>
                <w:szCs w:val="16"/>
              </w:rPr>
            </w:pPr>
          </w:p>
        </w:tc>
        <w:tc>
          <w:tcPr>
            <w:tcW w:w="2131" w:type="pct"/>
            <w:tcBorders>
              <w:top w:val="nil"/>
              <w:left w:val="nil"/>
              <w:bottom w:val="single" w:sz="4" w:space="0" w:color="auto"/>
              <w:right w:val="single" w:sz="4" w:space="0" w:color="auto"/>
            </w:tcBorders>
            <w:shd w:val="clear" w:color="auto" w:fill="auto"/>
            <w:vAlign w:val="center"/>
            <w:hideMark/>
          </w:tcPr>
          <w:p w14:paraId="670D8A18"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污泥无害化处置率</w:t>
            </w:r>
            <w:r w:rsidRPr="00FB6A64">
              <w:rPr>
                <w:rFonts w:ascii="Times New Roman" w:eastAsia="仿宋_GB2312" w:hAnsi="Times New Roman" w:hint="eastAsia"/>
                <w:szCs w:val="21"/>
              </w:rPr>
              <w:t>100%</w:t>
            </w:r>
            <w:r w:rsidRPr="00FB6A64">
              <w:rPr>
                <w:rFonts w:ascii="Times New Roman" w:eastAsia="仿宋_GB2312" w:hAnsi="Times New Roman" w:hint="eastAsia"/>
                <w:szCs w:val="21"/>
              </w:rPr>
              <w:t>，发现一例未不符合要求扣一分，扣完为止。</w:t>
            </w:r>
          </w:p>
        </w:tc>
        <w:tc>
          <w:tcPr>
            <w:tcW w:w="427" w:type="pct"/>
            <w:tcBorders>
              <w:top w:val="nil"/>
              <w:left w:val="nil"/>
              <w:bottom w:val="single" w:sz="4" w:space="0" w:color="auto"/>
              <w:right w:val="single" w:sz="4" w:space="0" w:color="auto"/>
            </w:tcBorders>
            <w:shd w:val="clear" w:color="auto" w:fill="auto"/>
            <w:vAlign w:val="center"/>
            <w:hideMark/>
          </w:tcPr>
          <w:p w14:paraId="0D77A44C" w14:textId="60079600" w:rsidR="004C6B3D" w:rsidRPr="00E82FAD" w:rsidRDefault="00257D93"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2</w:t>
            </w:r>
          </w:p>
        </w:tc>
        <w:tc>
          <w:tcPr>
            <w:tcW w:w="394" w:type="pct"/>
            <w:tcBorders>
              <w:top w:val="nil"/>
              <w:left w:val="nil"/>
              <w:bottom w:val="single" w:sz="4" w:space="0" w:color="auto"/>
              <w:right w:val="single" w:sz="4" w:space="0" w:color="auto"/>
            </w:tcBorders>
            <w:shd w:val="clear" w:color="auto" w:fill="auto"/>
            <w:noWrap/>
            <w:vAlign w:val="center"/>
            <w:hideMark/>
          </w:tcPr>
          <w:p w14:paraId="41E6A876"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2</w:t>
            </w:r>
          </w:p>
        </w:tc>
      </w:tr>
      <w:tr w:rsidR="004C6B3D" w:rsidRPr="00F8013D" w14:paraId="7AB9F9C6" w14:textId="77777777" w:rsidTr="007F29A6">
        <w:trPr>
          <w:trHeight w:val="420"/>
        </w:trPr>
        <w:tc>
          <w:tcPr>
            <w:tcW w:w="384" w:type="pct"/>
            <w:vMerge/>
            <w:tcBorders>
              <w:top w:val="nil"/>
              <w:left w:val="single" w:sz="4" w:space="0" w:color="auto"/>
              <w:bottom w:val="single" w:sz="4" w:space="0" w:color="auto"/>
              <w:right w:val="single" w:sz="4" w:space="0" w:color="auto"/>
            </w:tcBorders>
            <w:vAlign w:val="center"/>
            <w:hideMark/>
          </w:tcPr>
          <w:p w14:paraId="6009A4F9"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single" w:sz="4" w:space="0" w:color="auto"/>
              <w:left w:val="single" w:sz="4" w:space="0" w:color="auto"/>
              <w:bottom w:val="nil"/>
              <w:right w:val="single" w:sz="4" w:space="0" w:color="auto"/>
            </w:tcBorders>
            <w:vAlign w:val="center"/>
            <w:hideMark/>
          </w:tcPr>
          <w:p w14:paraId="6D0ACBEE" w14:textId="77777777" w:rsidR="004C6B3D" w:rsidRPr="00FB6A64" w:rsidRDefault="004C6B3D" w:rsidP="007F29A6">
            <w:pPr>
              <w:widowControl/>
              <w:jc w:val="left"/>
              <w:rPr>
                <w:rFonts w:ascii="Times New Roman" w:eastAsia="仿宋_GB2312" w:hAnsi="Times New Roman"/>
                <w:szCs w:val="21"/>
              </w:rPr>
            </w:pPr>
          </w:p>
        </w:tc>
        <w:tc>
          <w:tcPr>
            <w:tcW w:w="384" w:type="pct"/>
            <w:vMerge/>
            <w:tcBorders>
              <w:top w:val="single" w:sz="4" w:space="0" w:color="auto"/>
              <w:left w:val="single" w:sz="4" w:space="0" w:color="auto"/>
              <w:bottom w:val="nil"/>
              <w:right w:val="single" w:sz="4" w:space="0" w:color="auto"/>
            </w:tcBorders>
            <w:vAlign w:val="center"/>
            <w:hideMark/>
          </w:tcPr>
          <w:p w14:paraId="523E63BE" w14:textId="77777777" w:rsidR="004C6B3D" w:rsidRPr="00E82FAD" w:rsidRDefault="004C6B3D" w:rsidP="007F29A6">
            <w:pPr>
              <w:widowControl/>
              <w:jc w:val="left"/>
              <w:rPr>
                <w:rFonts w:ascii="仿宋_GB2312" w:eastAsia="仿宋_GB2312" w:hAnsi="Times New Roman"/>
                <w:color w:val="000000"/>
                <w:kern w:val="0"/>
                <w:szCs w:val="16"/>
              </w:rPr>
            </w:pPr>
          </w:p>
        </w:tc>
        <w:tc>
          <w:tcPr>
            <w:tcW w:w="896" w:type="pct"/>
            <w:vMerge/>
            <w:tcBorders>
              <w:top w:val="single" w:sz="4" w:space="0" w:color="auto"/>
              <w:left w:val="single" w:sz="4" w:space="0" w:color="auto"/>
              <w:bottom w:val="nil"/>
              <w:right w:val="single" w:sz="4" w:space="0" w:color="auto"/>
            </w:tcBorders>
            <w:vAlign w:val="center"/>
            <w:hideMark/>
          </w:tcPr>
          <w:p w14:paraId="3E855AA6" w14:textId="77777777" w:rsidR="004C6B3D" w:rsidRPr="00E82FAD" w:rsidRDefault="004C6B3D" w:rsidP="007F29A6">
            <w:pPr>
              <w:widowControl/>
              <w:jc w:val="left"/>
              <w:rPr>
                <w:rFonts w:ascii="仿宋_GB2312" w:eastAsia="仿宋_GB2312" w:hAnsi="Times New Roman"/>
                <w:kern w:val="0"/>
                <w:szCs w:val="16"/>
              </w:rPr>
            </w:pPr>
          </w:p>
        </w:tc>
        <w:tc>
          <w:tcPr>
            <w:tcW w:w="2131" w:type="pct"/>
            <w:tcBorders>
              <w:top w:val="nil"/>
              <w:left w:val="nil"/>
              <w:bottom w:val="single" w:sz="4" w:space="0" w:color="auto"/>
              <w:right w:val="single" w:sz="4" w:space="0" w:color="auto"/>
            </w:tcBorders>
            <w:shd w:val="clear" w:color="auto" w:fill="auto"/>
            <w:vAlign w:val="center"/>
            <w:hideMark/>
          </w:tcPr>
          <w:p w14:paraId="1CF357FE"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处理过程安全事故零发生（</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分），发现一起安全事故不得分。</w:t>
            </w:r>
          </w:p>
        </w:tc>
        <w:tc>
          <w:tcPr>
            <w:tcW w:w="427" w:type="pct"/>
            <w:tcBorders>
              <w:top w:val="nil"/>
              <w:left w:val="nil"/>
              <w:bottom w:val="single" w:sz="4" w:space="0" w:color="auto"/>
              <w:right w:val="single" w:sz="4" w:space="0" w:color="auto"/>
            </w:tcBorders>
            <w:shd w:val="clear" w:color="auto" w:fill="auto"/>
            <w:vAlign w:val="center"/>
            <w:hideMark/>
          </w:tcPr>
          <w:p w14:paraId="3E835BE7" w14:textId="5CD17A9B" w:rsidR="004C6B3D" w:rsidRPr="00E82FAD" w:rsidRDefault="002C3C7A" w:rsidP="007F29A6">
            <w:pPr>
              <w:widowControl/>
              <w:jc w:val="center"/>
              <w:rPr>
                <w:rFonts w:ascii="Times New Roman" w:eastAsia="仿宋_GB2312" w:hAnsi="Times New Roman"/>
                <w:kern w:val="0"/>
                <w:szCs w:val="16"/>
              </w:rPr>
            </w:pPr>
            <w:r>
              <w:rPr>
                <w:rFonts w:ascii="Times New Roman" w:eastAsia="仿宋_GB2312" w:hAnsi="Times New Roman" w:hint="eastAsia"/>
                <w:kern w:val="0"/>
                <w:szCs w:val="16"/>
              </w:rPr>
              <w:t>2</w:t>
            </w:r>
          </w:p>
        </w:tc>
        <w:tc>
          <w:tcPr>
            <w:tcW w:w="394" w:type="pct"/>
            <w:tcBorders>
              <w:top w:val="nil"/>
              <w:left w:val="nil"/>
              <w:bottom w:val="single" w:sz="4" w:space="0" w:color="auto"/>
              <w:right w:val="single" w:sz="4" w:space="0" w:color="auto"/>
            </w:tcBorders>
            <w:shd w:val="clear" w:color="auto" w:fill="auto"/>
            <w:noWrap/>
            <w:vAlign w:val="center"/>
            <w:hideMark/>
          </w:tcPr>
          <w:p w14:paraId="50698256" w14:textId="61D878A5" w:rsidR="004C6B3D" w:rsidRPr="00E82FAD" w:rsidRDefault="002C3C7A" w:rsidP="007F29A6">
            <w:pPr>
              <w:widowControl/>
              <w:jc w:val="center"/>
              <w:rPr>
                <w:rFonts w:ascii="Times New Roman" w:eastAsia="仿宋_GB2312" w:hAnsi="Times New Roman"/>
                <w:color w:val="000000"/>
                <w:kern w:val="0"/>
                <w:szCs w:val="16"/>
              </w:rPr>
            </w:pPr>
            <w:r>
              <w:rPr>
                <w:rFonts w:ascii="Times New Roman" w:eastAsia="仿宋_GB2312" w:hAnsi="Times New Roman" w:hint="eastAsia"/>
                <w:color w:val="000000"/>
                <w:kern w:val="0"/>
                <w:szCs w:val="16"/>
              </w:rPr>
              <w:t>2</w:t>
            </w:r>
          </w:p>
        </w:tc>
      </w:tr>
      <w:tr w:rsidR="004C6B3D" w:rsidRPr="00F8013D" w14:paraId="59FFB1A9" w14:textId="77777777" w:rsidTr="007F29A6">
        <w:trPr>
          <w:trHeight w:val="780"/>
        </w:trPr>
        <w:tc>
          <w:tcPr>
            <w:tcW w:w="384" w:type="pct"/>
            <w:vMerge/>
            <w:tcBorders>
              <w:top w:val="nil"/>
              <w:left w:val="single" w:sz="4" w:space="0" w:color="auto"/>
              <w:bottom w:val="single" w:sz="4" w:space="0" w:color="auto"/>
              <w:right w:val="single" w:sz="4" w:space="0" w:color="auto"/>
            </w:tcBorders>
            <w:vAlign w:val="center"/>
            <w:hideMark/>
          </w:tcPr>
          <w:p w14:paraId="4BB02DA5" w14:textId="77777777" w:rsidR="004C6B3D" w:rsidRPr="00FB6A64" w:rsidRDefault="004C6B3D" w:rsidP="007F29A6">
            <w:pPr>
              <w:widowControl/>
              <w:jc w:val="left"/>
              <w:rPr>
                <w:rFonts w:ascii="Times New Roman" w:eastAsia="仿宋_GB2312" w:hAnsi="Times New Roman"/>
                <w:szCs w:val="21"/>
              </w:rPr>
            </w:pP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40D3F193"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产出时效（</w:t>
            </w:r>
            <w:r w:rsidRPr="00FB6A64">
              <w:rPr>
                <w:rFonts w:ascii="Times New Roman" w:eastAsia="仿宋_GB2312" w:hAnsi="Times New Roman"/>
                <w:szCs w:val="21"/>
              </w:rPr>
              <w:t>4</w:t>
            </w:r>
            <w:r w:rsidRPr="00FB6A64">
              <w:rPr>
                <w:rFonts w:ascii="Times New Roman" w:eastAsia="仿宋_GB2312" w:hAnsi="Times New Roman" w:hint="eastAsia"/>
                <w:szCs w:val="21"/>
              </w:rPr>
              <w:t>分）</w:t>
            </w: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1DE77E0E"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项目完成及时性</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4</w:t>
            </w:r>
            <w:r w:rsidRPr="00FB6A64">
              <w:rPr>
                <w:rFonts w:ascii="Times New Roman" w:eastAsia="仿宋_GB2312" w:hAnsi="Times New Roman" w:hint="eastAsia"/>
                <w:szCs w:val="21"/>
              </w:rPr>
              <w:t>分）</w:t>
            </w:r>
          </w:p>
        </w:tc>
        <w:tc>
          <w:tcPr>
            <w:tcW w:w="896" w:type="pct"/>
            <w:tcBorders>
              <w:top w:val="single" w:sz="4" w:space="0" w:color="auto"/>
              <w:left w:val="nil"/>
              <w:bottom w:val="single" w:sz="4" w:space="0" w:color="auto"/>
              <w:right w:val="single" w:sz="4" w:space="0" w:color="auto"/>
            </w:tcBorders>
            <w:shd w:val="clear" w:color="auto" w:fill="auto"/>
            <w:vAlign w:val="center"/>
            <w:hideMark/>
          </w:tcPr>
          <w:p w14:paraId="54DB96E8"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项目是否在规定得时间内完成。</w:t>
            </w:r>
          </w:p>
        </w:tc>
        <w:tc>
          <w:tcPr>
            <w:tcW w:w="2131" w:type="pct"/>
            <w:tcBorders>
              <w:top w:val="nil"/>
              <w:left w:val="nil"/>
              <w:bottom w:val="single" w:sz="4" w:space="0" w:color="auto"/>
              <w:right w:val="single" w:sz="4" w:space="0" w:color="auto"/>
            </w:tcBorders>
            <w:shd w:val="clear" w:color="auto" w:fill="auto"/>
            <w:vAlign w:val="center"/>
            <w:hideMark/>
          </w:tcPr>
          <w:p w14:paraId="0739287D"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各项工作完成及时率</w:t>
            </w:r>
            <w:r w:rsidRPr="00FB6A64">
              <w:rPr>
                <w:rFonts w:ascii="Times New Roman" w:eastAsia="仿宋_GB2312" w:hAnsi="Times New Roman" w:hint="eastAsia"/>
                <w:szCs w:val="21"/>
              </w:rPr>
              <w:t>100%</w:t>
            </w:r>
            <w:r w:rsidRPr="00FB6A64">
              <w:rPr>
                <w:rFonts w:ascii="Times New Roman" w:eastAsia="仿宋_GB2312" w:hAnsi="Times New Roman" w:hint="eastAsia"/>
                <w:szCs w:val="21"/>
              </w:rPr>
              <w:t>（</w:t>
            </w:r>
            <w:r w:rsidRPr="00FB6A64">
              <w:rPr>
                <w:rFonts w:ascii="Times New Roman" w:eastAsia="仿宋_GB2312" w:hAnsi="Times New Roman" w:hint="eastAsia"/>
                <w:szCs w:val="21"/>
              </w:rPr>
              <w:t>4</w:t>
            </w:r>
            <w:r w:rsidRPr="00FB6A64">
              <w:rPr>
                <w:rFonts w:ascii="Times New Roman" w:eastAsia="仿宋_GB2312" w:hAnsi="Times New Roman" w:hint="eastAsia"/>
                <w:szCs w:val="21"/>
              </w:rPr>
              <w:t>分），根据年度、月度生产计划，每一项任务未及时完成扣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w:t>
            </w:r>
          </w:p>
        </w:tc>
        <w:tc>
          <w:tcPr>
            <w:tcW w:w="427" w:type="pct"/>
            <w:tcBorders>
              <w:top w:val="nil"/>
              <w:left w:val="nil"/>
              <w:bottom w:val="single" w:sz="4" w:space="0" w:color="auto"/>
              <w:right w:val="single" w:sz="4" w:space="0" w:color="auto"/>
            </w:tcBorders>
            <w:shd w:val="clear" w:color="auto" w:fill="auto"/>
            <w:vAlign w:val="center"/>
            <w:hideMark/>
          </w:tcPr>
          <w:p w14:paraId="36D2ED98"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4</w:t>
            </w:r>
          </w:p>
        </w:tc>
        <w:tc>
          <w:tcPr>
            <w:tcW w:w="394" w:type="pct"/>
            <w:tcBorders>
              <w:top w:val="nil"/>
              <w:left w:val="nil"/>
              <w:bottom w:val="single" w:sz="4" w:space="0" w:color="auto"/>
              <w:right w:val="single" w:sz="4" w:space="0" w:color="auto"/>
            </w:tcBorders>
            <w:shd w:val="clear" w:color="auto" w:fill="auto"/>
            <w:noWrap/>
            <w:vAlign w:val="center"/>
            <w:hideMark/>
          </w:tcPr>
          <w:p w14:paraId="54F1C42C"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4</w:t>
            </w:r>
          </w:p>
        </w:tc>
      </w:tr>
      <w:tr w:rsidR="004C6B3D" w:rsidRPr="00F8013D" w14:paraId="69FFA446" w14:textId="77777777" w:rsidTr="007F29A6">
        <w:trPr>
          <w:trHeight w:val="1058"/>
        </w:trPr>
        <w:tc>
          <w:tcPr>
            <w:tcW w:w="384" w:type="pct"/>
            <w:vMerge/>
            <w:tcBorders>
              <w:top w:val="nil"/>
              <w:left w:val="single" w:sz="4" w:space="0" w:color="auto"/>
              <w:bottom w:val="single" w:sz="4" w:space="0" w:color="auto"/>
              <w:right w:val="single" w:sz="4" w:space="0" w:color="auto"/>
            </w:tcBorders>
            <w:vAlign w:val="center"/>
            <w:hideMark/>
          </w:tcPr>
          <w:p w14:paraId="414F8CE4" w14:textId="77777777" w:rsidR="004C6B3D" w:rsidRPr="00FB6A64" w:rsidRDefault="004C6B3D" w:rsidP="007F29A6">
            <w:pPr>
              <w:widowControl/>
              <w:jc w:val="left"/>
              <w:rPr>
                <w:rFonts w:ascii="Times New Roman" w:eastAsia="仿宋_GB2312" w:hAnsi="Times New Roman"/>
                <w:szCs w:val="21"/>
              </w:rPr>
            </w:pPr>
          </w:p>
        </w:tc>
        <w:tc>
          <w:tcPr>
            <w:tcW w:w="384" w:type="pct"/>
            <w:tcBorders>
              <w:top w:val="nil"/>
              <w:left w:val="nil"/>
              <w:bottom w:val="single" w:sz="4" w:space="0" w:color="auto"/>
              <w:right w:val="single" w:sz="4" w:space="0" w:color="auto"/>
            </w:tcBorders>
            <w:shd w:val="clear" w:color="auto" w:fill="auto"/>
            <w:vAlign w:val="center"/>
            <w:hideMark/>
          </w:tcPr>
          <w:p w14:paraId="23DCE145"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产出成本（</w:t>
            </w:r>
            <w:r w:rsidRPr="00FB6A64">
              <w:rPr>
                <w:rFonts w:ascii="Times New Roman" w:eastAsia="仿宋_GB2312" w:hAnsi="Times New Roman"/>
                <w:szCs w:val="21"/>
              </w:rPr>
              <w:t>8</w:t>
            </w:r>
            <w:r w:rsidRPr="00FB6A64">
              <w:rPr>
                <w:rFonts w:ascii="Times New Roman" w:eastAsia="仿宋_GB2312" w:hAnsi="Times New Roman" w:hint="eastAsia"/>
                <w:szCs w:val="21"/>
              </w:rPr>
              <w:t>分）</w:t>
            </w:r>
          </w:p>
        </w:tc>
        <w:tc>
          <w:tcPr>
            <w:tcW w:w="384" w:type="pct"/>
            <w:tcBorders>
              <w:top w:val="nil"/>
              <w:left w:val="nil"/>
              <w:bottom w:val="single" w:sz="4" w:space="0" w:color="auto"/>
              <w:right w:val="single" w:sz="4" w:space="0" w:color="auto"/>
            </w:tcBorders>
            <w:shd w:val="clear" w:color="auto" w:fill="auto"/>
            <w:vAlign w:val="center"/>
            <w:hideMark/>
          </w:tcPr>
          <w:p w14:paraId="6BBAD0C2"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项目实施成本</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8</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78E78142"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完成项目计划工作目标的实际节约成本与计划成本的比率，用以反映和考核项目的成本节约程度</w:t>
            </w:r>
          </w:p>
        </w:tc>
        <w:tc>
          <w:tcPr>
            <w:tcW w:w="2131" w:type="pct"/>
            <w:tcBorders>
              <w:top w:val="nil"/>
              <w:left w:val="nil"/>
              <w:bottom w:val="single" w:sz="4" w:space="0" w:color="auto"/>
              <w:right w:val="single" w:sz="4" w:space="0" w:color="auto"/>
            </w:tcBorders>
            <w:shd w:val="clear" w:color="auto" w:fill="auto"/>
            <w:vAlign w:val="center"/>
            <w:hideMark/>
          </w:tcPr>
          <w:p w14:paraId="6456B8A3"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①补助经费的计算和发放标准控制在合同或协议约定、会议纪要规定的标准之内（</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②补助计算依据充分，标准测算合理（</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③单位污泥处置成本是否逐年降低（</w:t>
            </w:r>
            <w:r w:rsidRPr="00FB6A64">
              <w:rPr>
                <w:rFonts w:ascii="Times New Roman" w:eastAsia="仿宋_GB2312" w:hAnsi="Times New Roman" w:hint="eastAsia"/>
                <w:szCs w:val="21"/>
              </w:rPr>
              <w:t>4</w:t>
            </w:r>
            <w:r w:rsidRPr="00FB6A64">
              <w:rPr>
                <w:rFonts w:ascii="Times New Roman" w:eastAsia="仿宋_GB2312" w:hAnsi="Times New Roman" w:hint="eastAsia"/>
                <w:szCs w:val="21"/>
              </w:rPr>
              <w:t>分）。</w:t>
            </w:r>
            <w:r w:rsidRPr="00FB6A64">
              <w:rPr>
                <w:rFonts w:ascii="Times New Roman" w:eastAsia="仿宋_GB2312" w:hAnsi="Times New Roman" w:hint="eastAsia"/>
                <w:szCs w:val="21"/>
              </w:rPr>
              <w:br/>
            </w:r>
            <w:r w:rsidRPr="00FB6A64">
              <w:rPr>
                <w:rFonts w:ascii="Times New Roman" w:eastAsia="仿宋_GB2312" w:hAnsi="Times New Roman" w:hint="eastAsia"/>
                <w:szCs w:val="21"/>
              </w:rPr>
              <w:t>每发现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处不符合要求，扣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分，扣完为止。</w:t>
            </w:r>
          </w:p>
        </w:tc>
        <w:tc>
          <w:tcPr>
            <w:tcW w:w="427" w:type="pct"/>
            <w:tcBorders>
              <w:top w:val="nil"/>
              <w:left w:val="nil"/>
              <w:bottom w:val="single" w:sz="4" w:space="0" w:color="auto"/>
              <w:right w:val="single" w:sz="4" w:space="0" w:color="auto"/>
            </w:tcBorders>
            <w:shd w:val="clear" w:color="auto" w:fill="auto"/>
            <w:vAlign w:val="center"/>
            <w:hideMark/>
          </w:tcPr>
          <w:p w14:paraId="6DF62233"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8</w:t>
            </w:r>
          </w:p>
        </w:tc>
        <w:tc>
          <w:tcPr>
            <w:tcW w:w="394" w:type="pct"/>
            <w:tcBorders>
              <w:top w:val="nil"/>
              <w:left w:val="nil"/>
              <w:bottom w:val="single" w:sz="4" w:space="0" w:color="auto"/>
              <w:right w:val="single" w:sz="4" w:space="0" w:color="auto"/>
            </w:tcBorders>
            <w:shd w:val="clear" w:color="auto" w:fill="auto"/>
            <w:noWrap/>
            <w:vAlign w:val="center"/>
            <w:hideMark/>
          </w:tcPr>
          <w:p w14:paraId="168AE854"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4</w:t>
            </w:r>
          </w:p>
        </w:tc>
      </w:tr>
      <w:tr w:rsidR="004C6B3D" w:rsidRPr="00F8013D" w14:paraId="7A193C09" w14:textId="77777777" w:rsidTr="007F29A6">
        <w:trPr>
          <w:trHeight w:val="765"/>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0F4DEF65" w14:textId="3719757A"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效益</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2</w:t>
            </w:r>
            <w:r w:rsidR="006542F8" w:rsidRPr="00FB6A64">
              <w:rPr>
                <w:rFonts w:ascii="Times New Roman" w:eastAsia="仿宋_GB2312" w:hAnsi="Times New Roman"/>
                <w:szCs w:val="21"/>
              </w:rPr>
              <w:t>2</w:t>
            </w:r>
            <w:r w:rsidRPr="00FB6A64">
              <w:rPr>
                <w:rFonts w:ascii="Times New Roman" w:eastAsia="仿宋_GB2312" w:hAnsi="Times New Roman" w:hint="eastAsia"/>
                <w:szCs w:val="21"/>
              </w:rPr>
              <w:t>分）</w:t>
            </w:r>
          </w:p>
        </w:tc>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14:paraId="3BE5A0A0"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项目效益（</w:t>
            </w:r>
            <w:r w:rsidRPr="00FB6A64">
              <w:rPr>
                <w:rFonts w:ascii="Times New Roman" w:eastAsia="仿宋_GB2312" w:hAnsi="Times New Roman"/>
                <w:szCs w:val="21"/>
              </w:rPr>
              <w:t>16</w:t>
            </w:r>
            <w:r w:rsidRPr="00FB6A64">
              <w:rPr>
                <w:rFonts w:ascii="Times New Roman" w:eastAsia="仿宋_GB2312" w:hAnsi="Times New Roman" w:hint="eastAsia"/>
                <w:szCs w:val="21"/>
              </w:rPr>
              <w:t>分）</w:t>
            </w:r>
          </w:p>
        </w:tc>
        <w:tc>
          <w:tcPr>
            <w:tcW w:w="384" w:type="pct"/>
            <w:tcBorders>
              <w:top w:val="nil"/>
              <w:left w:val="nil"/>
              <w:bottom w:val="nil"/>
              <w:right w:val="single" w:sz="4" w:space="0" w:color="auto"/>
            </w:tcBorders>
            <w:shd w:val="clear" w:color="auto" w:fill="auto"/>
            <w:vAlign w:val="center"/>
            <w:hideMark/>
          </w:tcPr>
          <w:p w14:paraId="734FF709"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经济效益</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4</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5DC4F719"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项目实施单位完成经济效益与预期效益对比程度</w:t>
            </w:r>
          </w:p>
        </w:tc>
        <w:tc>
          <w:tcPr>
            <w:tcW w:w="2131" w:type="pct"/>
            <w:tcBorders>
              <w:top w:val="nil"/>
              <w:left w:val="nil"/>
              <w:bottom w:val="single" w:sz="4" w:space="0" w:color="auto"/>
              <w:right w:val="single" w:sz="4" w:space="0" w:color="auto"/>
            </w:tcBorders>
            <w:shd w:val="clear" w:color="auto" w:fill="auto"/>
            <w:vAlign w:val="center"/>
            <w:hideMark/>
          </w:tcPr>
          <w:p w14:paraId="68486A66"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通过现场了解项目情况，计算运营公司收入增长率、利润增长率、税收增长率；各项增长率≥</w:t>
            </w:r>
            <w:r w:rsidRPr="00FB6A64">
              <w:rPr>
                <w:rFonts w:ascii="Times New Roman" w:eastAsia="仿宋_GB2312" w:hAnsi="Times New Roman" w:hint="eastAsia"/>
                <w:szCs w:val="21"/>
              </w:rPr>
              <w:t>5%</w:t>
            </w:r>
            <w:r w:rsidRPr="00FB6A64">
              <w:rPr>
                <w:rFonts w:ascii="Times New Roman" w:eastAsia="仿宋_GB2312" w:hAnsi="Times New Roman" w:hint="eastAsia"/>
                <w:szCs w:val="21"/>
              </w:rPr>
              <w:t>得</w:t>
            </w:r>
            <w:r w:rsidRPr="00FB6A64">
              <w:rPr>
                <w:rFonts w:ascii="Times New Roman" w:eastAsia="仿宋_GB2312" w:hAnsi="Times New Roman" w:hint="eastAsia"/>
                <w:szCs w:val="21"/>
              </w:rPr>
              <w:t>5</w:t>
            </w:r>
            <w:r w:rsidRPr="00FB6A64">
              <w:rPr>
                <w:rFonts w:ascii="Times New Roman" w:eastAsia="仿宋_GB2312" w:hAnsi="Times New Roman" w:hint="eastAsia"/>
                <w:szCs w:val="21"/>
              </w:rPr>
              <w:t>分，一项未达到扣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分，本项分值扣完为止。</w:t>
            </w:r>
          </w:p>
        </w:tc>
        <w:tc>
          <w:tcPr>
            <w:tcW w:w="427" w:type="pct"/>
            <w:tcBorders>
              <w:top w:val="nil"/>
              <w:left w:val="nil"/>
              <w:bottom w:val="single" w:sz="4" w:space="0" w:color="auto"/>
              <w:right w:val="single" w:sz="4" w:space="0" w:color="auto"/>
            </w:tcBorders>
            <w:shd w:val="clear" w:color="auto" w:fill="auto"/>
            <w:vAlign w:val="center"/>
            <w:hideMark/>
          </w:tcPr>
          <w:p w14:paraId="3D26AF9C"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4</w:t>
            </w:r>
          </w:p>
        </w:tc>
        <w:tc>
          <w:tcPr>
            <w:tcW w:w="394" w:type="pct"/>
            <w:tcBorders>
              <w:top w:val="nil"/>
              <w:left w:val="nil"/>
              <w:bottom w:val="single" w:sz="4" w:space="0" w:color="auto"/>
              <w:right w:val="single" w:sz="4" w:space="0" w:color="auto"/>
            </w:tcBorders>
            <w:shd w:val="clear" w:color="auto" w:fill="auto"/>
            <w:noWrap/>
            <w:vAlign w:val="center"/>
            <w:hideMark/>
          </w:tcPr>
          <w:p w14:paraId="102BC45F"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4</w:t>
            </w:r>
          </w:p>
        </w:tc>
      </w:tr>
      <w:tr w:rsidR="004C6B3D" w:rsidRPr="00F8013D" w14:paraId="1BBDC3CC" w14:textId="77777777" w:rsidTr="007F29A6">
        <w:trPr>
          <w:trHeight w:val="1703"/>
        </w:trPr>
        <w:tc>
          <w:tcPr>
            <w:tcW w:w="384" w:type="pct"/>
            <w:vMerge/>
            <w:tcBorders>
              <w:top w:val="nil"/>
              <w:left w:val="single" w:sz="4" w:space="0" w:color="auto"/>
              <w:bottom w:val="single" w:sz="4" w:space="0" w:color="auto"/>
              <w:right w:val="single" w:sz="4" w:space="0" w:color="auto"/>
            </w:tcBorders>
            <w:vAlign w:val="center"/>
            <w:hideMark/>
          </w:tcPr>
          <w:p w14:paraId="35212912" w14:textId="77777777" w:rsidR="004C6B3D" w:rsidRPr="00E82FAD" w:rsidRDefault="004C6B3D" w:rsidP="007F29A6">
            <w:pPr>
              <w:widowControl/>
              <w:jc w:val="left"/>
              <w:rPr>
                <w:rFonts w:ascii="仿宋_GB2312" w:eastAsia="仿宋_GB2312" w:hAnsi="Times New Roman"/>
                <w:color w:val="000000"/>
                <w:kern w:val="0"/>
                <w:szCs w:val="16"/>
              </w:rPr>
            </w:pPr>
          </w:p>
        </w:tc>
        <w:tc>
          <w:tcPr>
            <w:tcW w:w="384" w:type="pct"/>
            <w:vMerge/>
            <w:tcBorders>
              <w:top w:val="nil"/>
              <w:left w:val="single" w:sz="4" w:space="0" w:color="auto"/>
              <w:bottom w:val="single" w:sz="4" w:space="0" w:color="auto"/>
              <w:right w:val="single" w:sz="4" w:space="0" w:color="auto"/>
            </w:tcBorders>
            <w:vAlign w:val="center"/>
            <w:hideMark/>
          </w:tcPr>
          <w:p w14:paraId="54315E7F" w14:textId="77777777" w:rsidR="004C6B3D" w:rsidRPr="00E82FAD" w:rsidRDefault="004C6B3D" w:rsidP="007F29A6">
            <w:pPr>
              <w:widowControl/>
              <w:jc w:val="left"/>
              <w:rPr>
                <w:rFonts w:ascii="仿宋_GB2312" w:eastAsia="仿宋_GB2312" w:hAnsi="Times New Roman"/>
                <w:color w:val="000000"/>
                <w:kern w:val="0"/>
                <w:szCs w:val="16"/>
              </w:rPr>
            </w:pP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05030881" w14:textId="77777777" w:rsidR="004C6B3D" w:rsidRPr="00FB6A64" w:rsidRDefault="004C6B3D" w:rsidP="00FB6A64">
            <w:pPr>
              <w:widowControl/>
              <w:jc w:val="left"/>
              <w:rPr>
                <w:rFonts w:ascii="Times New Roman" w:eastAsia="仿宋_GB2312" w:hAnsi="Times New Roman"/>
                <w:szCs w:val="21"/>
              </w:rPr>
            </w:pPr>
            <w:r w:rsidRPr="00FB6A64">
              <w:rPr>
                <w:rFonts w:ascii="Times New Roman" w:eastAsia="仿宋_GB2312" w:hAnsi="Times New Roman" w:hint="eastAsia"/>
                <w:szCs w:val="21"/>
              </w:rPr>
              <w:t>社会效益</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6</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6069F296"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项目实施对当地居住环境、人员就业方面的改善</w:t>
            </w:r>
          </w:p>
        </w:tc>
        <w:tc>
          <w:tcPr>
            <w:tcW w:w="2131" w:type="pct"/>
            <w:tcBorders>
              <w:top w:val="nil"/>
              <w:left w:val="nil"/>
              <w:bottom w:val="single" w:sz="4" w:space="0" w:color="auto"/>
              <w:right w:val="single" w:sz="4" w:space="0" w:color="auto"/>
            </w:tcBorders>
            <w:shd w:val="clear" w:color="auto" w:fill="auto"/>
            <w:vAlign w:val="center"/>
            <w:hideMark/>
          </w:tcPr>
          <w:p w14:paraId="5B8C4765"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①通过现场调查，项目对促进水资源综合利用、改善居住环境、贯彻城市可持续发展理念、促进城市可持续发展理念是否有促进作用（</w:t>
            </w:r>
            <w:r w:rsidRPr="00FB6A64">
              <w:rPr>
                <w:rFonts w:ascii="Times New Roman" w:eastAsia="仿宋_GB2312" w:hAnsi="Times New Roman" w:hint="eastAsia"/>
                <w:szCs w:val="21"/>
              </w:rPr>
              <w:t>3</w:t>
            </w:r>
            <w:r w:rsidRPr="00FB6A64">
              <w:rPr>
                <w:rFonts w:ascii="Times New Roman" w:eastAsia="仿宋_GB2312" w:hAnsi="Times New Roman" w:hint="eastAsia"/>
                <w:szCs w:val="21"/>
              </w:rPr>
              <w:t>分）；有改善评价≥</w:t>
            </w:r>
            <w:r w:rsidRPr="00FB6A64">
              <w:rPr>
                <w:rFonts w:ascii="Times New Roman" w:eastAsia="仿宋_GB2312" w:hAnsi="Times New Roman" w:hint="eastAsia"/>
                <w:szCs w:val="21"/>
              </w:rPr>
              <w:t>95%</w:t>
            </w:r>
            <w:r w:rsidRPr="00FB6A64">
              <w:rPr>
                <w:rFonts w:ascii="Times New Roman" w:eastAsia="仿宋_GB2312" w:hAnsi="Times New Roman" w:hint="eastAsia"/>
                <w:szCs w:val="21"/>
              </w:rPr>
              <w:t>得</w:t>
            </w:r>
            <w:r w:rsidRPr="00FB6A64">
              <w:rPr>
                <w:rFonts w:ascii="Times New Roman" w:eastAsia="仿宋_GB2312" w:hAnsi="Times New Roman" w:hint="eastAsia"/>
                <w:szCs w:val="21"/>
              </w:rPr>
              <w:t>3</w:t>
            </w:r>
            <w:r w:rsidRPr="00FB6A64">
              <w:rPr>
                <w:rFonts w:ascii="Times New Roman" w:eastAsia="仿宋_GB2312" w:hAnsi="Times New Roman" w:hint="eastAsia"/>
                <w:szCs w:val="21"/>
              </w:rPr>
              <w:t>分，每下降</w:t>
            </w:r>
            <w:r w:rsidRPr="00FB6A64">
              <w:rPr>
                <w:rFonts w:ascii="Times New Roman" w:eastAsia="仿宋_GB2312" w:hAnsi="Times New Roman" w:hint="eastAsia"/>
                <w:szCs w:val="21"/>
              </w:rPr>
              <w:t>2%</w:t>
            </w:r>
            <w:r w:rsidRPr="00FB6A64">
              <w:rPr>
                <w:rFonts w:ascii="Times New Roman" w:eastAsia="仿宋_GB2312" w:hAnsi="Times New Roman" w:hint="eastAsia"/>
                <w:szCs w:val="21"/>
              </w:rPr>
              <w:t>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分，本项分值扣完为止。</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②对各实施单位员工就业情况进行统计，查看其社会性福利购买情况；社会</w:t>
            </w:r>
            <w:r w:rsidRPr="00FB6A64">
              <w:rPr>
                <w:rFonts w:ascii="Times New Roman" w:eastAsia="仿宋_GB2312" w:hAnsi="Times New Roman" w:hint="eastAsia"/>
                <w:szCs w:val="21"/>
              </w:rPr>
              <w:lastRenderedPageBreak/>
              <w:t>性福利完善得</w:t>
            </w:r>
            <w:r w:rsidRPr="00FB6A64">
              <w:rPr>
                <w:rFonts w:ascii="Times New Roman" w:eastAsia="仿宋_GB2312" w:hAnsi="Times New Roman" w:hint="eastAsia"/>
                <w:szCs w:val="21"/>
              </w:rPr>
              <w:t>3</w:t>
            </w:r>
            <w:r w:rsidRPr="00FB6A64">
              <w:rPr>
                <w:rFonts w:ascii="Times New Roman" w:eastAsia="仿宋_GB2312" w:hAnsi="Times New Roman" w:hint="eastAsia"/>
                <w:szCs w:val="21"/>
              </w:rPr>
              <w:t>分。发现</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例未购买社会性福利扣</w:t>
            </w:r>
            <w:r w:rsidRPr="00FB6A64">
              <w:rPr>
                <w:rFonts w:ascii="Times New Roman" w:eastAsia="仿宋_GB2312" w:hAnsi="Times New Roman" w:hint="eastAsia"/>
                <w:szCs w:val="21"/>
              </w:rPr>
              <w:t>0.5</w:t>
            </w:r>
            <w:r w:rsidRPr="00FB6A64">
              <w:rPr>
                <w:rFonts w:ascii="Times New Roman" w:eastAsia="仿宋_GB2312" w:hAnsi="Times New Roman" w:hint="eastAsia"/>
                <w:szCs w:val="21"/>
              </w:rPr>
              <w:t>分，本项分值扣完为止。</w:t>
            </w:r>
          </w:p>
        </w:tc>
        <w:tc>
          <w:tcPr>
            <w:tcW w:w="427" w:type="pct"/>
            <w:tcBorders>
              <w:top w:val="nil"/>
              <w:left w:val="nil"/>
              <w:bottom w:val="single" w:sz="4" w:space="0" w:color="auto"/>
              <w:right w:val="single" w:sz="4" w:space="0" w:color="auto"/>
            </w:tcBorders>
            <w:shd w:val="clear" w:color="auto" w:fill="auto"/>
            <w:vAlign w:val="center"/>
            <w:hideMark/>
          </w:tcPr>
          <w:p w14:paraId="2F9BE4E7"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lastRenderedPageBreak/>
              <w:t>6</w:t>
            </w:r>
          </w:p>
        </w:tc>
        <w:tc>
          <w:tcPr>
            <w:tcW w:w="394" w:type="pct"/>
            <w:tcBorders>
              <w:top w:val="nil"/>
              <w:left w:val="nil"/>
              <w:bottom w:val="single" w:sz="4" w:space="0" w:color="auto"/>
              <w:right w:val="single" w:sz="4" w:space="0" w:color="auto"/>
            </w:tcBorders>
            <w:shd w:val="clear" w:color="auto" w:fill="auto"/>
            <w:noWrap/>
            <w:vAlign w:val="center"/>
            <w:hideMark/>
          </w:tcPr>
          <w:p w14:paraId="0AA94B63"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6</w:t>
            </w:r>
          </w:p>
        </w:tc>
      </w:tr>
      <w:tr w:rsidR="004C6B3D" w:rsidRPr="00E82FAD" w14:paraId="794E842C" w14:textId="77777777" w:rsidTr="007F29A6">
        <w:trPr>
          <w:trHeight w:val="1043"/>
        </w:trPr>
        <w:tc>
          <w:tcPr>
            <w:tcW w:w="384" w:type="pct"/>
            <w:vMerge/>
            <w:tcBorders>
              <w:top w:val="nil"/>
              <w:left w:val="single" w:sz="4" w:space="0" w:color="auto"/>
              <w:bottom w:val="single" w:sz="4" w:space="0" w:color="auto"/>
              <w:right w:val="single" w:sz="4" w:space="0" w:color="auto"/>
            </w:tcBorders>
            <w:vAlign w:val="center"/>
            <w:hideMark/>
          </w:tcPr>
          <w:p w14:paraId="5A0D30BD" w14:textId="77777777" w:rsidR="004C6B3D" w:rsidRPr="00E82FAD" w:rsidRDefault="004C6B3D" w:rsidP="007F29A6">
            <w:pPr>
              <w:widowControl/>
              <w:jc w:val="left"/>
              <w:rPr>
                <w:rFonts w:ascii="仿宋_GB2312" w:eastAsia="仿宋_GB2312" w:hAnsi="Times New Roman"/>
                <w:color w:val="000000"/>
                <w:kern w:val="0"/>
                <w:szCs w:val="16"/>
              </w:rPr>
            </w:pPr>
          </w:p>
        </w:tc>
        <w:tc>
          <w:tcPr>
            <w:tcW w:w="384" w:type="pct"/>
            <w:vMerge/>
            <w:tcBorders>
              <w:top w:val="nil"/>
              <w:left w:val="single" w:sz="4" w:space="0" w:color="auto"/>
              <w:bottom w:val="single" w:sz="4" w:space="0" w:color="auto"/>
              <w:right w:val="single" w:sz="4" w:space="0" w:color="auto"/>
            </w:tcBorders>
            <w:vAlign w:val="center"/>
            <w:hideMark/>
          </w:tcPr>
          <w:p w14:paraId="4713B560" w14:textId="77777777" w:rsidR="004C6B3D" w:rsidRPr="00FB6A64" w:rsidRDefault="004C6B3D" w:rsidP="007F29A6">
            <w:pPr>
              <w:widowControl/>
              <w:jc w:val="left"/>
              <w:rPr>
                <w:rFonts w:ascii="Times New Roman" w:eastAsia="仿宋_GB2312" w:hAnsi="Times New Roman"/>
                <w:szCs w:val="21"/>
              </w:rPr>
            </w:pPr>
          </w:p>
        </w:tc>
        <w:tc>
          <w:tcPr>
            <w:tcW w:w="384" w:type="pct"/>
            <w:tcBorders>
              <w:top w:val="nil"/>
              <w:left w:val="nil"/>
              <w:bottom w:val="single" w:sz="4" w:space="0" w:color="auto"/>
              <w:right w:val="single" w:sz="4" w:space="0" w:color="auto"/>
            </w:tcBorders>
            <w:shd w:val="clear" w:color="auto" w:fill="auto"/>
            <w:vAlign w:val="center"/>
            <w:hideMark/>
          </w:tcPr>
          <w:p w14:paraId="5A22013C" w14:textId="77777777"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生态效益</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Pr="00FB6A64">
              <w:rPr>
                <w:rFonts w:ascii="Times New Roman" w:eastAsia="仿宋_GB2312" w:hAnsi="Times New Roman"/>
                <w:szCs w:val="21"/>
              </w:rPr>
              <w:t>6</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65964112"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项目实施对生态环境所带来的直接或间接项目实施对生态环境所带来的直接或间接影响情况。</w:t>
            </w:r>
          </w:p>
        </w:tc>
        <w:tc>
          <w:tcPr>
            <w:tcW w:w="2131" w:type="pct"/>
            <w:tcBorders>
              <w:top w:val="nil"/>
              <w:left w:val="nil"/>
              <w:bottom w:val="single" w:sz="4" w:space="0" w:color="auto"/>
              <w:right w:val="single" w:sz="4" w:space="0" w:color="auto"/>
            </w:tcBorders>
            <w:shd w:val="clear" w:color="auto" w:fill="auto"/>
            <w:vAlign w:val="center"/>
            <w:hideMark/>
          </w:tcPr>
          <w:p w14:paraId="504B4D6B"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①环境检测部门针对出料污泥、噪声、臭气、污水等指标进行抽检（</w:t>
            </w:r>
            <w:r w:rsidRPr="00FB6A64">
              <w:rPr>
                <w:rFonts w:ascii="Times New Roman" w:eastAsia="仿宋_GB2312" w:hAnsi="Times New Roman" w:hint="eastAsia"/>
                <w:szCs w:val="21"/>
              </w:rPr>
              <w:t>3</w:t>
            </w:r>
            <w:r w:rsidRPr="00FB6A64">
              <w:rPr>
                <w:rFonts w:ascii="Times New Roman" w:eastAsia="仿宋_GB2312" w:hAnsi="Times New Roman" w:hint="eastAsia"/>
                <w:szCs w:val="21"/>
              </w:rPr>
              <w:t>分），发现一次抽检不合格该项分扣完；</w:t>
            </w:r>
            <w:r w:rsidRPr="00FB6A64">
              <w:rPr>
                <w:rFonts w:ascii="Times New Roman" w:eastAsia="仿宋_GB2312" w:hAnsi="Times New Roman" w:hint="eastAsia"/>
                <w:szCs w:val="21"/>
              </w:rPr>
              <w:br/>
            </w:r>
            <w:r w:rsidRPr="00FB6A64">
              <w:rPr>
                <w:rFonts w:ascii="Times New Roman" w:eastAsia="仿宋_GB2312" w:hAnsi="Times New Roman" w:hint="eastAsia"/>
                <w:szCs w:val="21"/>
              </w:rPr>
              <w:t>②是否存在影响生态环境得事件及社会公众的投诉（</w:t>
            </w:r>
            <w:r w:rsidRPr="00FB6A64">
              <w:rPr>
                <w:rFonts w:ascii="Times New Roman" w:eastAsia="仿宋_GB2312" w:hAnsi="Times New Roman" w:hint="eastAsia"/>
                <w:szCs w:val="21"/>
              </w:rPr>
              <w:t>3</w:t>
            </w:r>
            <w:r w:rsidRPr="00FB6A64">
              <w:rPr>
                <w:rFonts w:ascii="Times New Roman" w:eastAsia="仿宋_GB2312" w:hAnsi="Times New Roman" w:hint="eastAsia"/>
                <w:szCs w:val="21"/>
              </w:rPr>
              <w:t>分），每一例社会公众投诉扣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分，重大影响环境的事件扣</w:t>
            </w:r>
            <w:r w:rsidRPr="00FB6A64">
              <w:rPr>
                <w:rFonts w:ascii="Times New Roman" w:eastAsia="仿宋_GB2312" w:hAnsi="Times New Roman" w:hint="eastAsia"/>
                <w:szCs w:val="21"/>
              </w:rPr>
              <w:t>3</w:t>
            </w:r>
            <w:r w:rsidRPr="00FB6A64">
              <w:rPr>
                <w:rFonts w:ascii="Times New Roman" w:eastAsia="仿宋_GB2312" w:hAnsi="Times New Roman" w:hint="eastAsia"/>
                <w:szCs w:val="21"/>
              </w:rPr>
              <w:t>分。</w:t>
            </w:r>
          </w:p>
        </w:tc>
        <w:tc>
          <w:tcPr>
            <w:tcW w:w="427" w:type="pct"/>
            <w:tcBorders>
              <w:top w:val="nil"/>
              <w:left w:val="nil"/>
              <w:bottom w:val="single" w:sz="4" w:space="0" w:color="auto"/>
              <w:right w:val="single" w:sz="4" w:space="0" w:color="auto"/>
            </w:tcBorders>
            <w:shd w:val="clear" w:color="auto" w:fill="auto"/>
            <w:vAlign w:val="center"/>
            <w:hideMark/>
          </w:tcPr>
          <w:p w14:paraId="73E5E1B4"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6</w:t>
            </w:r>
          </w:p>
        </w:tc>
        <w:tc>
          <w:tcPr>
            <w:tcW w:w="394" w:type="pct"/>
            <w:tcBorders>
              <w:top w:val="nil"/>
              <w:left w:val="nil"/>
              <w:bottom w:val="single" w:sz="4" w:space="0" w:color="auto"/>
              <w:right w:val="single" w:sz="4" w:space="0" w:color="auto"/>
            </w:tcBorders>
            <w:shd w:val="clear" w:color="auto" w:fill="auto"/>
            <w:noWrap/>
            <w:vAlign w:val="center"/>
            <w:hideMark/>
          </w:tcPr>
          <w:p w14:paraId="55109C71"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6</w:t>
            </w:r>
          </w:p>
        </w:tc>
      </w:tr>
      <w:tr w:rsidR="004C6B3D" w:rsidRPr="00E82FAD" w14:paraId="0A7746E2" w14:textId="77777777" w:rsidTr="007F29A6">
        <w:trPr>
          <w:trHeight w:val="1092"/>
        </w:trPr>
        <w:tc>
          <w:tcPr>
            <w:tcW w:w="384" w:type="pct"/>
            <w:vMerge/>
            <w:tcBorders>
              <w:top w:val="nil"/>
              <w:left w:val="single" w:sz="4" w:space="0" w:color="auto"/>
              <w:bottom w:val="single" w:sz="4" w:space="0" w:color="auto"/>
              <w:right w:val="single" w:sz="4" w:space="0" w:color="auto"/>
            </w:tcBorders>
            <w:vAlign w:val="center"/>
            <w:hideMark/>
          </w:tcPr>
          <w:p w14:paraId="5431861E" w14:textId="77777777" w:rsidR="004C6B3D" w:rsidRPr="00E82FAD" w:rsidRDefault="004C6B3D" w:rsidP="007F29A6">
            <w:pPr>
              <w:widowControl/>
              <w:jc w:val="left"/>
              <w:rPr>
                <w:rFonts w:ascii="仿宋_GB2312" w:eastAsia="仿宋_GB2312" w:hAnsi="Times New Roman"/>
                <w:color w:val="000000"/>
                <w:kern w:val="0"/>
                <w:szCs w:val="16"/>
              </w:rPr>
            </w:pPr>
          </w:p>
        </w:tc>
        <w:tc>
          <w:tcPr>
            <w:tcW w:w="384" w:type="pct"/>
            <w:tcBorders>
              <w:top w:val="nil"/>
              <w:left w:val="nil"/>
              <w:bottom w:val="single" w:sz="4" w:space="0" w:color="auto"/>
              <w:right w:val="single" w:sz="4" w:space="0" w:color="auto"/>
            </w:tcBorders>
            <w:shd w:val="clear" w:color="auto" w:fill="auto"/>
            <w:vAlign w:val="center"/>
            <w:hideMark/>
          </w:tcPr>
          <w:p w14:paraId="0AF309BD" w14:textId="4EB614F5"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满意度</w:t>
            </w:r>
            <w:r w:rsidRPr="00FB6A64">
              <w:rPr>
                <w:rFonts w:ascii="Times New Roman" w:eastAsia="仿宋_GB2312" w:hAnsi="Times New Roman" w:hint="eastAsia"/>
                <w:szCs w:val="21"/>
              </w:rPr>
              <w:br/>
            </w:r>
            <w:r w:rsidRPr="00FB6A64">
              <w:rPr>
                <w:rFonts w:ascii="Times New Roman" w:eastAsia="仿宋_GB2312" w:hAnsi="Times New Roman" w:hint="eastAsia"/>
                <w:szCs w:val="21"/>
              </w:rPr>
              <w:t>（</w:t>
            </w:r>
            <w:r w:rsidR="00257D93" w:rsidRPr="00FB6A64">
              <w:rPr>
                <w:rFonts w:ascii="Times New Roman" w:eastAsia="仿宋_GB2312" w:hAnsi="Times New Roman"/>
                <w:szCs w:val="21"/>
              </w:rPr>
              <w:t>6</w:t>
            </w:r>
            <w:r w:rsidRPr="00FB6A64">
              <w:rPr>
                <w:rFonts w:ascii="Times New Roman" w:eastAsia="仿宋_GB2312" w:hAnsi="Times New Roman" w:hint="eastAsia"/>
                <w:szCs w:val="21"/>
              </w:rPr>
              <w:t>分）</w:t>
            </w:r>
          </w:p>
        </w:tc>
        <w:tc>
          <w:tcPr>
            <w:tcW w:w="384" w:type="pct"/>
            <w:tcBorders>
              <w:top w:val="nil"/>
              <w:left w:val="nil"/>
              <w:bottom w:val="single" w:sz="4" w:space="0" w:color="auto"/>
              <w:right w:val="single" w:sz="4" w:space="0" w:color="auto"/>
            </w:tcBorders>
            <w:shd w:val="clear" w:color="auto" w:fill="auto"/>
            <w:vAlign w:val="center"/>
            <w:hideMark/>
          </w:tcPr>
          <w:p w14:paraId="28C94D29" w14:textId="3923F0C6" w:rsidR="004C6B3D" w:rsidRPr="00FB6A64" w:rsidRDefault="004C6B3D" w:rsidP="007F29A6">
            <w:pPr>
              <w:widowControl/>
              <w:jc w:val="center"/>
              <w:rPr>
                <w:rFonts w:ascii="Times New Roman" w:eastAsia="仿宋_GB2312" w:hAnsi="Times New Roman"/>
                <w:szCs w:val="21"/>
              </w:rPr>
            </w:pPr>
            <w:r w:rsidRPr="00FB6A64">
              <w:rPr>
                <w:rFonts w:ascii="Times New Roman" w:eastAsia="仿宋_GB2312" w:hAnsi="Times New Roman" w:hint="eastAsia"/>
                <w:szCs w:val="21"/>
              </w:rPr>
              <w:t>社会公众或服务对象的满意程度。（</w:t>
            </w:r>
            <w:r w:rsidR="00257D93" w:rsidRPr="00FB6A64">
              <w:rPr>
                <w:rFonts w:ascii="Times New Roman" w:eastAsia="仿宋_GB2312" w:hAnsi="Times New Roman"/>
                <w:szCs w:val="21"/>
              </w:rPr>
              <w:t>6</w:t>
            </w:r>
            <w:r w:rsidRPr="00FB6A64">
              <w:rPr>
                <w:rFonts w:ascii="Times New Roman" w:eastAsia="仿宋_GB2312" w:hAnsi="Times New Roman" w:hint="eastAsia"/>
                <w:szCs w:val="21"/>
              </w:rPr>
              <w:t>分）</w:t>
            </w:r>
          </w:p>
        </w:tc>
        <w:tc>
          <w:tcPr>
            <w:tcW w:w="896" w:type="pct"/>
            <w:tcBorders>
              <w:top w:val="nil"/>
              <w:left w:val="nil"/>
              <w:bottom w:val="single" w:sz="4" w:space="0" w:color="auto"/>
              <w:right w:val="single" w:sz="4" w:space="0" w:color="auto"/>
            </w:tcBorders>
            <w:shd w:val="clear" w:color="auto" w:fill="auto"/>
            <w:vAlign w:val="center"/>
            <w:hideMark/>
          </w:tcPr>
          <w:p w14:paraId="4DA1EBE5" w14:textId="77777777" w:rsidR="004C6B3D" w:rsidRPr="00E82FAD" w:rsidRDefault="004C6B3D" w:rsidP="007F29A6">
            <w:pPr>
              <w:widowControl/>
              <w:jc w:val="left"/>
              <w:rPr>
                <w:rFonts w:ascii="仿宋_GB2312" w:eastAsia="仿宋_GB2312" w:hAnsi="Times New Roman"/>
                <w:kern w:val="0"/>
                <w:szCs w:val="16"/>
              </w:rPr>
            </w:pPr>
            <w:r w:rsidRPr="00E82FAD">
              <w:rPr>
                <w:rFonts w:ascii="仿宋_GB2312" w:eastAsia="仿宋_GB2312" w:hAnsi="Times New Roman" w:hint="eastAsia"/>
                <w:kern w:val="0"/>
                <w:szCs w:val="16"/>
              </w:rPr>
              <w:t>社会公众或服务对象是指因该项目实施而受到影响的部门（单位）、群体或个人。采取社会调查的方式。</w:t>
            </w:r>
          </w:p>
        </w:tc>
        <w:tc>
          <w:tcPr>
            <w:tcW w:w="2131" w:type="pct"/>
            <w:tcBorders>
              <w:top w:val="nil"/>
              <w:left w:val="nil"/>
              <w:bottom w:val="single" w:sz="4" w:space="0" w:color="auto"/>
              <w:right w:val="single" w:sz="4" w:space="0" w:color="auto"/>
            </w:tcBorders>
            <w:shd w:val="clear" w:color="auto" w:fill="auto"/>
            <w:vAlign w:val="center"/>
            <w:hideMark/>
          </w:tcPr>
          <w:p w14:paraId="57E38D67" w14:textId="77777777" w:rsidR="004C6B3D" w:rsidRPr="00FB6A64" w:rsidRDefault="004C6B3D" w:rsidP="007F29A6">
            <w:pPr>
              <w:widowControl/>
              <w:jc w:val="left"/>
              <w:rPr>
                <w:rFonts w:ascii="Times New Roman" w:eastAsia="仿宋_GB2312" w:hAnsi="Times New Roman"/>
                <w:szCs w:val="21"/>
              </w:rPr>
            </w:pPr>
            <w:r w:rsidRPr="00FB6A64">
              <w:rPr>
                <w:rFonts w:ascii="Times New Roman" w:eastAsia="仿宋_GB2312" w:hAnsi="Times New Roman" w:hint="eastAsia"/>
                <w:szCs w:val="21"/>
              </w:rPr>
              <w:t>根据问卷调查结果统计，满意度达到项目计划，满意度≥</w:t>
            </w:r>
            <w:r w:rsidRPr="00FB6A64">
              <w:rPr>
                <w:rFonts w:ascii="Times New Roman" w:eastAsia="仿宋_GB2312" w:hAnsi="Times New Roman" w:hint="eastAsia"/>
                <w:szCs w:val="21"/>
              </w:rPr>
              <w:t>95%</w:t>
            </w:r>
            <w:r w:rsidRPr="00FB6A64">
              <w:rPr>
                <w:rFonts w:ascii="Times New Roman" w:eastAsia="仿宋_GB2312" w:hAnsi="Times New Roman" w:hint="eastAsia"/>
                <w:szCs w:val="21"/>
              </w:rPr>
              <w:t>的，得</w:t>
            </w:r>
            <w:r w:rsidRPr="00FB6A64">
              <w:rPr>
                <w:rFonts w:ascii="Times New Roman" w:eastAsia="仿宋_GB2312" w:hAnsi="Times New Roman" w:hint="eastAsia"/>
                <w:szCs w:val="21"/>
              </w:rPr>
              <w:t>10</w:t>
            </w:r>
            <w:r w:rsidRPr="00FB6A64">
              <w:rPr>
                <w:rFonts w:ascii="Times New Roman" w:eastAsia="仿宋_GB2312" w:hAnsi="Times New Roman" w:hint="eastAsia"/>
                <w:szCs w:val="21"/>
              </w:rPr>
              <w:t>分；每降低</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，扣</w:t>
            </w:r>
            <w:r w:rsidRPr="00FB6A64">
              <w:rPr>
                <w:rFonts w:ascii="Times New Roman" w:eastAsia="仿宋_GB2312" w:hAnsi="Times New Roman" w:hint="eastAsia"/>
                <w:szCs w:val="21"/>
              </w:rPr>
              <w:t>1</w:t>
            </w:r>
            <w:r w:rsidRPr="00FB6A64">
              <w:rPr>
                <w:rFonts w:ascii="Times New Roman" w:eastAsia="仿宋_GB2312" w:hAnsi="Times New Roman" w:hint="eastAsia"/>
                <w:szCs w:val="21"/>
              </w:rPr>
              <w:t>分，本项分值扣完为止。</w:t>
            </w:r>
          </w:p>
        </w:tc>
        <w:tc>
          <w:tcPr>
            <w:tcW w:w="427" w:type="pct"/>
            <w:tcBorders>
              <w:top w:val="nil"/>
              <w:left w:val="nil"/>
              <w:bottom w:val="single" w:sz="4" w:space="0" w:color="auto"/>
              <w:right w:val="single" w:sz="4" w:space="0" w:color="auto"/>
            </w:tcBorders>
            <w:shd w:val="clear" w:color="auto" w:fill="auto"/>
            <w:vAlign w:val="center"/>
            <w:hideMark/>
          </w:tcPr>
          <w:p w14:paraId="4FB480C2" w14:textId="21453518" w:rsidR="004C6B3D" w:rsidRPr="00E82FAD" w:rsidRDefault="00257D93" w:rsidP="007F29A6">
            <w:pPr>
              <w:widowControl/>
              <w:jc w:val="center"/>
              <w:rPr>
                <w:rFonts w:ascii="Times New Roman" w:eastAsia="仿宋_GB2312" w:hAnsi="Times New Roman"/>
                <w:kern w:val="0"/>
                <w:szCs w:val="16"/>
              </w:rPr>
            </w:pPr>
            <w:r w:rsidRPr="00E82FAD">
              <w:rPr>
                <w:rFonts w:ascii="Times New Roman" w:eastAsia="仿宋_GB2312" w:hAnsi="Times New Roman"/>
                <w:kern w:val="0"/>
                <w:szCs w:val="16"/>
              </w:rPr>
              <w:t>6</w:t>
            </w:r>
          </w:p>
        </w:tc>
        <w:tc>
          <w:tcPr>
            <w:tcW w:w="394" w:type="pct"/>
            <w:tcBorders>
              <w:top w:val="nil"/>
              <w:left w:val="nil"/>
              <w:bottom w:val="single" w:sz="4" w:space="0" w:color="auto"/>
              <w:right w:val="single" w:sz="4" w:space="0" w:color="auto"/>
            </w:tcBorders>
            <w:shd w:val="clear" w:color="auto" w:fill="auto"/>
            <w:noWrap/>
            <w:vAlign w:val="center"/>
            <w:hideMark/>
          </w:tcPr>
          <w:p w14:paraId="5ABC723C" w14:textId="16624FA5" w:rsidR="004C6B3D" w:rsidRPr="00E82FAD" w:rsidRDefault="00257D93"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6</w:t>
            </w:r>
          </w:p>
        </w:tc>
      </w:tr>
      <w:tr w:rsidR="004C6B3D" w:rsidRPr="00E82FAD" w14:paraId="44F45D9A" w14:textId="77777777" w:rsidTr="007F29A6">
        <w:trPr>
          <w:trHeight w:val="300"/>
        </w:trPr>
        <w:tc>
          <w:tcPr>
            <w:tcW w:w="4179"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712D6" w14:textId="77777777" w:rsidR="004C6B3D" w:rsidRPr="00E82FAD" w:rsidRDefault="004C6B3D" w:rsidP="007F29A6">
            <w:pPr>
              <w:widowControl/>
              <w:jc w:val="center"/>
              <w:rPr>
                <w:rFonts w:ascii="仿宋_GB2312" w:eastAsia="仿宋_GB2312" w:hAnsi="Times New Roman"/>
                <w:color w:val="000000"/>
                <w:kern w:val="0"/>
                <w:szCs w:val="16"/>
              </w:rPr>
            </w:pPr>
            <w:r w:rsidRPr="00E82FAD">
              <w:rPr>
                <w:rFonts w:ascii="仿宋_GB2312" w:eastAsia="仿宋_GB2312" w:hAnsi="Times New Roman" w:hint="eastAsia"/>
                <w:color w:val="000000"/>
                <w:kern w:val="0"/>
                <w:szCs w:val="16"/>
              </w:rPr>
              <w:t>合计</w:t>
            </w:r>
          </w:p>
        </w:tc>
        <w:tc>
          <w:tcPr>
            <w:tcW w:w="427" w:type="pct"/>
            <w:tcBorders>
              <w:top w:val="nil"/>
              <w:left w:val="nil"/>
              <w:bottom w:val="single" w:sz="4" w:space="0" w:color="auto"/>
              <w:right w:val="single" w:sz="4" w:space="0" w:color="auto"/>
            </w:tcBorders>
            <w:shd w:val="clear" w:color="auto" w:fill="auto"/>
            <w:noWrap/>
            <w:vAlign w:val="center"/>
            <w:hideMark/>
          </w:tcPr>
          <w:p w14:paraId="67CA6133" w14:textId="77777777" w:rsidR="004C6B3D" w:rsidRPr="00E82FAD" w:rsidRDefault="004C6B3D" w:rsidP="007F29A6">
            <w:pPr>
              <w:widowControl/>
              <w:jc w:val="center"/>
              <w:rPr>
                <w:rFonts w:ascii="Times New Roman" w:eastAsia="仿宋_GB2312" w:hAnsi="Times New Roman"/>
                <w:color w:val="000000"/>
                <w:kern w:val="0"/>
                <w:szCs w:val="16"/>
              </w:rPr>
            </w:pPr>
            <w:r w:rsidRPr="00E82FAD">
              <w:rPr>
                <w:rFonts w:ascii="Times New Roman" w:eastAsia="仿宋_GB2312" w:hAnsi="Times New Roman"/>
                <w:color w:val="000000"/>
                <w:kern w:val="0"/>
                <w:szCs w:val="16"/>
              </w:rPr>
              <w:t>100</w:t>
            </w:r>
          </w:p>
        </w:tc>
        <w:tc>
          <w:tcPr>
            <w:tcW w:w="394" w:type="pct"/>
            <w:tcBorders>
              <w:top w:val="nil"/>
              <w:left w:val="nil"/>
              <w:bottom w:val="single" w:sz="4" w:space="0" w:color="auto"/>
              <w:right w:val="single" w:sz="4" w:space="0" w:color="auto"/>
            </w:tcBorders>
            <w:shd w:val="clear" w:color="auto" w:fill="auto"/>
            <w:noWrap/>
            <w:vAlign w:val="center"/>
            <w:hideMark/>
          </w:tcPr>
          <w:p w14:paraId="59FFC9FA" w14:textId="77777777" w:rsidR="004C6B3D" w:rsidRPr="00E82FAD" w:rsidRDefault="004C6B3D" w:rsidP="007F29A6">
            <w:pPr>
              <w:widowControl/>
              <w:jc w:val="center"/>
              <w:rPr>
                <w:rFonts w:ascii="Times New Roman" w:eastAsia="仿宋_GB2312" w:hAnsi="Times New Roman"/>
                <w:kern w:val="0"/>
                <w:szCs w:val="16"/>
              </w:rPr>
            </w:pPr>
            <w:r w:rsidRPr="00E82FAD">
              <w:rPr>
                <w:rFonts w:ascii="Times New Roman" w:eastAsia="仿宋_GB2312" w:hAnsi="Times New Roman"/>
                <w:color w:val="000000"/>
                <w:kern w:val="0"/>
                <w:szCs w:val="16"/>
              </w:rPr>
              <w:t>81</w:t>
            </w:r>
          </w:p>
        </w:tc>
      </w:tr>
    </w:tbl>
    <w:p w14:paraId="402673C7" w14:textId="77777777" w:rsidR="004C6B3D" w:rsidRPr="004C6B3D" w:rsidRDefault="004C6B3D" w:rsidP="004C6B3D">
      <w:pPr>
        <w:pStyle w:val="a0"/>
        <w:ind w:firstLine="420"/>
        <w:rPr>
          <w:lang w:val="en-US"/>
        </w:rPr>
      </w:pPr>
    </w:p>
    <w:p w14:paraId="56138221" w14:textId="77777777" w:rsidR="004C6B3D" w:rsidRPr="004C6B3D" w:rsidRDefault="004C6B3D" w:rsidP="004C6B3D">
      <w:pPr>
        <w:pStyle w:val="a0"/>
        <w:ind w:firstLine="420"/>
        <w:rPr>
          <w:lang w:val="en-US"/>
        </w:rPr>
      </w:pPr>
    </w:p>
    <w:sectPr w:rsidR="004C6B3D" w:rsidRPr="004C6B3D">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85326" w14:textId="77777777" w:rsidR="00D90103" w:rsidRDefault="00D90103">
      <w:r>
        <w:separator/>
      </w:r>
    </w:p>
  </w:endnote>
  <w:endnote w:type="continuationSeparator" w:id="0">
    <w:p w14:paraId="021D00BD" w14:textId="77777777" w:rsidR="00D90103" w:rsidRDefault="00D9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84153"/>
    </w:sdtPr>
    <w:sdtContent>
      <w:p w14:paraId="7049A8BE" w14:textId="77777777" w:rsidR="009D693C" w:rsidRDefault="00917F2D">
        <w:pPr>
          <w:pStyle w:val="a9"/>
          <w:jc w:val="center"/>
        </w:pPr>
        <w:r>
          <w:fldChar w:fldCharType="begin"/>
        </w:r>
        <w:r>
          <w:instrText>PAGE   \* MERGEFORMAT</w:instrText>
        </w:r>
        <w:r>
          <w:fldChar w:fldCharType="separate"/>
        </w:r>
        <w:r w:rsidR="00A55902" w:rsidRPr="00A55902">
          <w:rPr>
            <w:noProof/>
            <w:lang w:val="zh-CN"/>
          </w:rPr>
          <w:t>20</w:t>
        </w:r>
        <w:r>
          <w:fldChar w:fldCharType="end"/>
        </w:r>
      </w:p>
    </w:sdtContent>
  </w:sdt>
  <w:p w14:paraId="54DB6ABF" w14:textId="77777777" w:rsidR="009D693C" w:rsidRDefault="009D693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56B1D" w14:textId="77777777" w:rsidR="00D90103" w:rsidRDefault="00D90103">
      <w:r>
        <w:separator/>
      </w:r>
    </w:p>
  </w:footnote>
  <w:footnote w:type="continuationSeparator" w:id="0">
    <w:p w14:paraId="518ED27E" w14:textId="77777777" w:rsidR="00D90103" w:rsidRDefault="00D90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2A05"/>
    <w:multiLevelType w:val="hybridMultilevel"/>
    <w:tmpl w:val="E69ED002"/>
    <w:lvl w:ilvl="0" w:tplc="54744106">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2A61F8E"/>
    <w:multiLevelType w:val="hybridMultilevel"/>
    <w:tmpl w:val="D6587C8C"/>
    <w:lvl w:ilvl="0" w:tplc="2D20B0C4">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A4561D5"/>
    <w:multiLevelType w:val="hybridMultilevel"/>
    <w:tmpl w:val="4AFC2392"/>
    <w:lvl w:ilvl="0" w:tplc="3BE89018">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A0E78AE"/>
    <w:multiLevelType w:val="hybridMultilevel"/>
    <w:tmpl w:val="2766FF46"/>
    <w:lvl w:ilvl="0" w:tplc="712ADAB6">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792D134F"/>
    <w:multiLevelType w:val="multilevel"/>
    <w:tmpl w:val="792D134F"/>
    <w:lvl w:ilvl="0">
      <w:start w:val="1"/>
      <w:numFmt w:val="decimal"/>
      <w:lvlText w:val="（%1）"/>
      <w:lvlJc w:val="left"/>
      <w:pPr>
        <w:ind w:left="1060" w:hanging="420"/>
      </w:pPr>
      <w:rPr>
        <w:rFonts w:ascii="Times New Roman" w:hAnsi="Times New Roman" w:hint="default"/>
        <w:b w:val="0"/>
        <w:i w:val="0"/>
        <w:sz w:val="32"/>
      </w:r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457140881">
    <w:abstractNumId w:val="4"/>
  </w:num>
  <w:num w:numId="2" w16cid:durableId="1612778400">
    <w:abstractNumId w:val="2"/>
  </w:num>
  <w:num w:numId="3" w16cid:durableId="320354217">
    <w:abstractNumId w:val="1"/>
  </w:num>
  <w:num w:numId="4" w16cid:durableId="722946721">
    <w:abstractNumId w:val="3"/>
  </w:num>
  <w:num w:numId="5" w16cid:durableId="2025477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FlNTM2OTM0NmYwMDMwOWM3NjBlYWQ3NzM1NTdjZjYifQ=="/>
  </w:docVars>
  <w:rsids>
    <w:rsidRoot w:val="005E2FEC"/>
    <w:rsid w:val="0000315F"/>
    <w:rsid w:val="0001015A"/>
    <w:rsid w:val="00010FF6"/>
    <w:rsid w:val="00014824"/>
    <w:rsid w:val="0004490A"/>
    <w:rsid w:val="00047679"/>
    <w:rsid w:val="00053A4A"/>
    <w:rsid w:val="00054967"/>
    <w:rsid w:val="00056C2F"/>
    <w:rsid w:val="0006445D"/>
    <w:rsid w:val="00065103"/>
    <w:rsid w:val="0007458D"/>
    <w:rsid w:val="00080082"/>
    <w:rsid w:val="000816B8"/>
    <w:rsid w:val="00097F9B"/>
    <w:rsid w:val="000A312B"/>
    <w:rsid w:val="000A4D6C"/>
    <w:rsid w:val="000A6A15"/>
    <w:rsid w:val="000B0010"/>
    <w:rsid w:val="000B2205"/>
    <w:rsid w:val="000B406F"/>
    <w:rsid w:val="000B642E"/>
    <w:rsid w:val="000C1397"/>
    <w:rsid w:val="000C5D35"/>
    <w:rsid w:val="000D6639"/>
    <w:rsid w:val="000E3936"/>
    <w:rsid w:val="000F3AA4"/>
    <w:rsid w:val="00101B5A"/>
    <w:rsid w:val="001131A2"/>
    <w:rsid w:val="00124B40"/>
    <w:rsid w:val="00126FBB"/>
    <w:rsid w:val="0012727B"/>
    <w:rsid w:val="001272D9"/>
    <w:rsid w:val="001369C8"/>
    <w:rsid w:val="001378EC"/>
    <w:rsid w:val="00151103"/>
    <w:rsid w:val="00152DFF"/>
    <w:rsid w:val="001612D5"/>
    <w:rsid w:val="001776B4"/>
    <w:rsid w:val="00177A1C"/>
    <w:rsid w:val="001828B5"/>
    <w:rsid w:val="00196A22"/>
    <w:rsid w:val="00196E20"/>
    <w:rsid w:val="001A5DBE"/>
    <w:rsid w:val="001A6DBD"/>
    <w:rsid w:val="001A765D"/>
    <w:rsid w:val="001B0486"/>
    <w:rsid w:val="001B2B70"/>
    <w:rsid w:val="001B7716"/>
    <w:rsid w:val="001D61C8"/>
    <w:rsid w:val="001F1F05"/>
    <w:rsid w:val="0021362C"/>
    <w:rsid w:val="00224440"/>
    <w:rsid w:val="0023545A"/>
    <w:rsid w:val="00246E83"/>
    <w:rsid w:val="00253955"/>
    <w:rsid w:val="00257D93"/>
    <w:rsid w:val="002723B1"/>
    <w:rsid w:val="00280935"/>
    <w:rsid w:val="00291699"/>
    <w:rsid w:val="002B3913"/>
    <w:rsid w:val="002C3C7A"/>
    <w:rsid w:val="002C6163"/>
    <w:rsid w:val="002C63AD"/>
    <w:rsid w:val="002D453B"/>
    <w:rsid w:val="002E1BEE"/>
    <w:rsid w:val="002E2546"/>
    <w:rsid w:val="003102DF"/>
    <w:rsid w:val="00333F9E"/>
    <w:rsid w:val="003346D0"/>
    <w:rsid w:val="00344E11"/>
    <w:rsid w:val="00350D0A"/>
    <w:rsid w:val="00365161"/>
    <w:rsid w:val="003653A2"/>
    <w:rsid w:val="003718CF"/>
    <w:rsid w:val="00371CA1"/>
    <w:rsid w:val="00377634"/>
    <w:rsid w:val="003801BF"/>
    <w:rsid w:val="00381FB1"/>
    <w:rsid w:val="0038335F"/>
    <w:rsid w:val="00384906"/>
    <w:rsid w:val="00385997"/>
    <w:rsid w:val="00393946"/>
    <w:rsid w:val="00395D96"/>
    <w:rsid w:val="003A4F3D"/>
    <w:rsid w:val="003B06A8"/>
    <w:rsid w:val="003B3EA0"/>
    <w:rsid w:val="003D030F"/>
    <w:rsid w:val="003D3FB8"/>
    <w:rsid w:val="003D6B06"/>
    <w:rsid w:val="003E121C"/>
    <w:rsid w:val="00402951"/>
    <w:rsid w:val="004031CA"/>
    <w:rsid w:val="0040635B"/>
    <w:rsid w:val="004067E0"/>
    <w:rsid w:val="00433A7A"/>
    <w:rsid w:val="00433CE2"/>
    <w:rsid w:val="0044356C"/>
    <w:rsid w:val="00445AC4"/>
    <w:rsid w:val="0045343E"/>
    <w:rsid w:val="004534F7"/>
    <w:rsid w:val="00465E64"/>
    <w:rsid w:val="004672CE"/>
    <w:rsid w:val="004777A6"/>
    <w:rsid w:val="00481B2C"/>
    <w:rsid w:val="00482A60"/>
    <w:rsid w:val="0049059C"/>
    <w:rsid w:val="004916ED"/>
    <w:rsid w:val="00491F88"/>
    <w:rsid w:val="00493B4B"/>
    <w:rsid w:val="0049785B"/>
    <w:rsid w:val="00497C53"/>
    <w:rsid w:val="004A0AB4"/>
    <w:rsid w:val="004A59C2"/>
    <w:rsid w:val="004C6B3D"/>
    <w:rsid w:val="004D0A2E"/>
    <w:rsid w:val="004D15CA"/>
    <w:rsid w:val="004D7076"/>
    <w:rsid w:val="004F5A4E"/>
    <w:rsid w:val="00500FC4"/>
    <w:rsid w:val="00515F00"/>
    <w:rsid w:val="005175DE"/>
    <w:rsid w:val="00521E2D"/>
    <w:rsid w:val="00523768"/>
    <w:rsid w:val="0053046B"/>
    <w:rsid w:val="00534598"/>
    <w:rsid w:val="00536A8D"/>
    <w:rsid w:val="005378D6"/>
    <w:rsid w:val="00553A6E"/>
    <w:rsid w:val="00557F4E"/>
    <w:rsid w:val="0057594C"/>
    <w:rsid w:val="00576C61"/>
    <w:rsid w:val="005825D8"/>
    <w:rsid w:val="00585BC5"/>
    <w:rsid w:val="00590E36"/>
    <w:rsid w:val="005A6EE0"/>
    <w:rsid w:val="005B1196"/>
    <w:rsid w:val="005B6559"/>
    <w:rsid w:val="005C5B5D"/>
    <w:rsid w:val="005C6226"/>
    <w:rsid w:val="005C70D2"/>
    <w:rsid w:val="005D386B"/>
    <w:rsid w:val="005D6DE2"/>
    <w:rsid w:val="005E1780"/>
    <w:rsid w:val="005E2FEC"/>
    <w:rsid w:val="005E4B3C"/>
    <w:rsid w:val="005F05F2"/>
    <w:rsid w:val="00606719"/>
    <w:rsid w:val="006119BA"/>
    <w:rsid w:val="006129FD"/>
    <w:rsid w:val="0061514B"/>
    <w:rsid w:val="00621744"/>
    <w:rsid w:val="00621AD3"/>
    <w:rsid w:val="0062350D"/>
    <w:rsid w:val="0063014A"/>
    <w:rsid w:val="0063303C"/>
    <w:rsid w:val="006363DC"/>
    <w:rsid w:val="006371DA"/>
    <w:rsid w:val="0064128A"/>
    <w:rsid w:val="0064562F"/>
    <w:rsid w:val="00646712"/>
    <w:rsid w:val="00646C2D"/>
    <w:rsid w:val="00646F70"/>
    <w:rsid w:val="006542F8"/>
    <w:rsid w:val="006644F4"/>
    <w:rsid w:val="00672D5A"/>
    <w:rsid w:val="006832E0"/>
    <w:rsid w:val="00684264"/>
    <w:rsid w:val="00690B0D"/>
    <w:rsid w:val="00695C62"/>
    <w:rsid w:val="006A7161"/>
    <w:rsid w:val="006B58AD"/>
    <w:rsid w:val="006B6B4F"/>
    <w:rsid w:val="006C6690"/>
    <w:rsid w:val="006C7EC2"/>
    <w:rsid w:val="006D61CF"/>
    <w:rsid w:val="006F3CDF"/>
    <w:rsid w:val="007031C9"/>
    <w:rsid w:val="00703283"/>
    <w:rsid w:val="00703FA8"/>
    <w:rsid w:val="0070745C"/>
    <w:rsid w:val="00721995"/>
    <w:rsid w:val="00722956"/>
    <w:rsid w:val="00727653"/>
    <w:rsid w:val="00727E0D"/>
    <w:rsid w:val="00731FE7"/>
    <w:rsid w:val="007356F6"/>
    <w:rsid w:val="00735C4E"/>
    <w:rsid w:val="007375DF"/>
    <w:rsid w:val="007435F2"/>
    <w:rsid w:val="00746B8D"/>
    <w:rsid w:val="007520FF"/>
    <w:rsid w:val="00773A34"/>
    <w:rsid w:val="00780FAF"/>
    <w:rsid w:val="007871BF"/>
    <w:rsid w:val="0079580D"/>
    <w:rsid w:val="007A1E68"/>
    <w:rsid w:val="007A2F5B"/>
    <w:rsid w:val="007A37D1"/>
    <w:rsid w:val="007B4942"/>
    <w:rsid w:val="007B74E5"/>
    <w:rsid w:val="007C0A3B"/>
    <w:rsid w:val="007D3496"/>
    <w:rsid w:val="007F7052"/>
    <w:rsid w:val="00806376"/>
    <w:rsid w:val="00815933"/>
    <w:rsid w:val="008164A7"/>
    <w:rsid w:val="00833889"/>
    <w:rsid w:val="00844E36"/>
    <w:rsid w:val="00850CF6"/>
    <w:rsid w:val="00860760"/>
    <w:rsid w:val="008637A0"/>
    <w:rsid w:val="008708C3"/>
    <w:rsid w:val="008929A0"/>
    <w:rsid w:val="008B22B8"/>
    <w:rsid w:val="008C2D8A"/>
    <w:rsid w:val="008C3561"/>
    <w:rsid w:val="008C4497"/>
    <w:rsid w:val="008E5159"/>
    <w:rsid w:val="00900C90"/>
    <w:rsid w:val="009039E0"/>
    <w:rsid w:val="00906593"/>
    <w:rsid w:val="0091600E"/>
    <w:rsid w:val="00917F2D"/>
    <w:rsid w:val="00930B84"/>
    <w:rsid w:val="0093661A"/>
    <w:rsid w:val="0095079D"/>
    <w:rsid w:val="00953232"/>
    <w:rsid w:val="00957E35"/>
    <w:rsid w:val="00967144"/>
    <w:rsid w:val="00970F08"/>
    <w:rsid w:val="009754D1"/>
    <w:rsid w:val="0097687C"/>
    <w:rsid w:val="00986F30"/>
    <w:rsid w:val="00992E7F"/>
    <w:rsid w:val="009A57EB"/>
    <w:rsid w:val="009B7905"/>
    <w:rsid w:val="009C3E6D"/>
    <w:rsid w:val="009D11F4"/>
    <w:rsid w:val="009D437A"/>
    <w:rsid w:val="009D693C"/>
    <w:rsid w:val="009E39DB"/>
    <w:rsid w:val="009E7BB5"/>
    <w:rsid w:val="00A04E53"/>
    <w:rsid w:val="00A06EF2"/>
    <w:rsid w:val="00A07642"/>
    <w:rsid w:val="00A11EA1"/>
    <w:rsid w:val="00A17577"/>
    <w:rsid w:val="00A26586"/>
    <w:rsid w:val="00A50A1C"/>
    <w:rsid w:val="00A51835"/>
    <w:rsid w:val="00A55902"/>
    <w:rsid w:val="00A63353"/>
    <w:rsid w:val="00A7062B"/>
    <w:rsid w:val="00A7238F"/>
    <w:rsid w:val="00A73BE2"/>
    <w:rsid w:val="00A846A3"/>
    <w:rsid w:val="00AA723D"/>
    <w:rsid w:val="00AB0F0F"/>
    <w:rsid w:val="00AB67C1"/>
    <w:rsid w:val="00AC04FE"/>
    <w:rsid w:val="00AC19A8"/>
    <w:rsid w:val="00AC352F"/>
    <w:rsid w:val="00AC7F7F"/>
    <w:rsid w:val="00AD3787"/>
    <w:rsid w:val="00AD667A"/>
    <w:rsid w:val="00AE26D0"/>
    <w:rsid w:val="00AF2BEA"/>
    <w:rsid w:val="00AF5789"/>
    <w:rsid w:val="00AF5EF6"/>
    <w:rsid w:val="00B077A2"/>
    <w:rsid w:val="00B21552"/>
    <w:rsid w:val="00B21B0C"/>
    <w:rsid w:val="00B33D04"/>
    <w:rsid w:val="00B531C5"/>
    <w:rsid w:val="00B62B75"/>
    <w:rsid w:val="00B66321"/>
    <w:rsid w:val="00B7167C"/>
    <w:rsid w:val="00B8305F"/>
    <w:rsid w:val="00B92AB8"/>
    <w:rsid w:val="00BA016F"/>
    <w:rsid w:val="00BA0884"/>
    <w:rsid w:val="00BB1C0F"/>
    <w:rsid w:val="00BB346F"/>
    <w:rsid w:val="00BB47CC"/>
    <w:rsid w:val="00BC52A7"/>
    <w:rsid w:val="00BC60AF"/>
    <w:rsid w:val="00BD2C41"/>
    <w:rsid w:val="00BF1B36"/>
    <w:rsid w:val="00C00027"/>
    <w:rsid w:val="00C02090"/>
    <w:rsid w:val="00C10A5B"/>
    <w:rsid w:val="00C208E3"/>
    <w:rsid w:val="00C30B43"/>
    <w:rsid w:val="00C329A0"/>
    <w:rsid w:val="00C453DA"/>
    <w:rsid w:val="00C47826"/>
    <w:rsid w:val="00C629B8"/>
    <w:rsid w:val="00C62D4D"/>
    <w:rsid w:val="00C70A4D"/>
    <w:rsid w:val="00CB1FEF"/>
    <w:rsid w:val="00CB4537"/>
    <w:rsid w:val="00CB7206"/>
    <w:rsid w:val="00CB7C68"/>
    <w:rsid w:val="00CC0743"/>
    <w:rsid w:val="00CC5C02"/>
    <w:rsid w:val="00CD53DD"/>
    <w:rsid w:val="00CE5723"/>
    <w:rsid w:val="00CF4703"/>
    <w:rsid w:val="00D00F10"/>
    <w:rsid w:val="00D02702"/>
    <w:rsid w:val="00D05F71"/>
    <w:rsid w:val="00D05FD6"/>
    <w:rsid w:val="00D0651C"/>
    <w:rsid w:val="00D06EDF"/>
    <w:rsid w:val="00D0769D"/>
    <w:rsid w:val="00D20C58"/>
    <w:rsid w:val="00D20D0C"/>
    <w:rsid w:val="00D22C4B"/>
    <w:rsid w:val="00D245E8"/>
    <w:rsid w:val="00D257BB"/>
    <w:rsid w:val="00D26F55"/>
    <w:rsid w:val="00D6053C"/>
    <w:rsid w:val="00D615C6"/>
    <w:rsid w:val="00D90103"/>
    <w:rsid w:val="00D93372"/>
    <w:rsid w:val="00DB06E7"/>
    <w:rsid w:val="00DC18D6"/>
    <w:rsid w:val="00DC1F5E"/>
    <w:rsid w:val="00DD4B84"/>
    <w:rsid w:val="00DE4C1A"/>
    <w:rsid w:val="00E01F42"/>
    <w:rsid w:val="00E05D00"/>
    <w:rsid w:val="00E06412"/>
    <w:rsid w:val="00E100A9"/>
    <w:rsid w:val="00E15847"/>
    <w:rsid w:val="00E2212C"/>
    <w:rsid w:val="00E22B79"/>
    <w:rsid w:val="00E33141"/>
    <w:rsid w:val="00E3408F"/>
    <w:rsid w:val="00E34656"/>
    <w:rsid w:val="00E366D0"/>
    <w:rsid w:val="00E46EAE"/>
    <w:rsid w:val="00E477D2"/>
    <w:rsid w:val="00E51C08"/>
    <w:rsid w:val="00E52433"/>
    <w:rsid w:val="00E56CCF"/>
    <w:rsid w:val="00E61672"/>
    <w:rsid w:val="00E622E4"/>
    <w:rsid w:val="00E63A1D"/>
    <w:rsid w:val="00E74371"/>
    <w:rsid w:val="00E82FAD"/>
    <w:rsid w:val="00E970A1"/>
    <w:rsid w:val="00EA0236"/>
    <w:rsid w:val="00EA07D9"/>
    <w:rsid w:val="00EB70EE"/>
    <w:rsid w:val="00EC0CFA"/>
    <w:rsid w:val="00EC4B18"/>
    <w:rsid w:val="00EC5E60"/>
    <w:rsid w:val="00ED217B"/>
    <w:rsid w:val="00ED225F"/>
    <w:rsid w:val="00ED2464"/>
    <w:rsid w:val="00EE2F7E"/>
    <w:rsid w:val="00EE6A6B"/>
    <w:rsid w:val="00EF3913"/>
    <w:rsid w:val="00F00CC8"/>
    <w:rsid w:val="00F0383A"/>
    <w:rsid w:val="00F17D41"/>
    <w:rsid w:val="00F2070D"/>
    <w:rsid w:val="00F27FFA"/>
    <w:rsid w:val="00F36D23"/>
    <w:rsid w:val="00F45217"/>
    <w:rsid w:val="00F51D17"/>
    <w:rsid w:val="00F51F88"/>
    <w:rsid w:val="00F77678"/>
    <w:rsid w:val="00F83C29"/>
    <w:rsid w:val="00F8532A"/>
    <w:rsid w:val="00F87C58"/>
    <w:rsid w:val="00FA1545"/>
    <w:rsid w:val="00FA4A38"/>
    <w:rsid w:val="00FA5E6A"/>
    <w:rsid w:val="00FB0A2E"/>
    <w:rsid w:val="00FB222F"/>
    <w:rsid w:val="00FB433A"/>
    <w:rsid w:val="00FB6A64"/>
    <w:rsid w:val="00FC1C28"/>
    <w:rsid w:val="00FD0E98"/>
    <w:rsid w:val="00FE1597"/>
    <w:rsid w:val="00FE2E06"/>
    <w:rsid w:val="00FF0871"/>
    <w:rsid w:val="00FF2881"/>
    <w:rsid w:val="1F90773D"/>
    <w:rsid w:val="21202D90"/>
    <w:rsid w:val="4AB02D3D"/>
    <w:rsid w:val="4E4464CD"/>
    <w:rsid w:val="53A6198E"/>
    <w:rsid w:val="65BA2DA7"/>
    <w:rsid w:val="68F70910"/>
    <w:rsid w:val="6BCA6540"/>
    <w:rsid w:val="7A0979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71E05"/>
  <w15:docId w15:val="{7B737EF2-21AE-44CC-B246-D62877809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ind w:firstLineChars="200" w:firstLine="480"/>
    </w:pPr>
    <w:rPr>
      <w:lang w:val="zh-CN"/>
    </w:rPr>
  </w:style>
  <w:style w:type="paragraph" w:styleId="TOC7">
    <w:name w:val="toc 7"/>
    <w:basedOn w:val="a"/>
    <w:next w:val="a"/>
    <w:uiPriority w:val="39"/>
    <w:unhideWhenUsed/>
    <w:pPr>
      <w:ind w:leftChars="1200" w:left="2520"/>
    </w:pPr>
    <w:rPr>
      <w:rFonts w:asciiTheme="minorHAnsi" w:eastAsiaTheme="minorEastAsia" w:hAnsiTheme="minorHAnsi" w:cstheme="minorBidi"/>
      <w:szCs w:val="22"/>
    </w:rPr>
  </w:style>
  <w:style w:type="paragraph" w:styleId="a4">
    <w:name w:val="toa heading"/>
    <w:basedOn w:val="a"/>
    <w:next w:val="a"/>
    <w:qFormat/>
    <w:pPr>
      <w:spacing w:before="120" w:after="200" w:line="276" w:lineRule="auto"/>
    </w:pPr>
    <w:rPr>
      <w:rFonts w:ascii="Arial" w:hAnsi="Arial"/>
      <w:sz w:val="24"/>
    </w:rPr>
  </w:style>
  <w:style w:type="paragraph" w:styleId="a5">
    <w:name w:val="annotation text"/>
    <w:basedOn w:val="a"/>
    <w:link w:val="a6"/>
    <w:uiPriority w:val="99"/>
    <w:semiHidden/>
    <w:unhideWhenUsed/>
    <w:pPr>
      <w:jc w:val="left"/>
    </w:pPr>
  </w:style>
  <w:style w:type="paragraph" w:styleId="TOC5">
    <w:name w:val="toc 5"/>
    <w:basedOn w:val="a"/>
    <w:next w:val="a"/>
    <w:uiPriority w:val="39"/>
    <w:unhideWhenUsed/>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pPr>
      <w:ind w:leftChars="400" w:left="840"/>
    </w:pPr>
  </w:style>
  <w:style w:type="paragraph" w:styleId="TOC8">
    <w:name w:val="toc 8"/>
    <w:basedOn w:val="a"/>
    <w:next w:val="a"/>
    <w:uiPriority w:val="39"/>
    <w:unhideWhenUsed/>
    <w:pPr>
      <w:ind w:leftChars="1400" w:left="2940"/>
    </w:pPr>
    <w:rPr>
      <w:rFonts w:asciiTheme="minorHAnsi" w:eastAsiaTheme="minorEastAsia" w:hAnsiTheme="minorHAnsi" w:cstheme="minorBidi"/>
      <w:szCs w:val="22"/>
    </w:r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rFonts w:asciiTheme="minorHAnsi" w:eastAsiaTheme="minorEastAsia" w:hAnsiTheme="minorHAnsi" w:cstheme="minorBidi"/>
      <w:sz w:val="18"/>
      <w:szCs w:val="18"/>
      <w14:ligatures w14:val="standardContextual"/>
    </w:rPr>
  </w:style>
  <w:style w:type="paragraph" w:styleId="ab">
    <w:name w:val="header"/>
    <w:basedOn w:val="a"/>
    <w:link w:val="ac"/>
    <w:uiPriority w:val="99"/>
    <w:unhideWhenUsed/>
    <w:pPr>
      <w:tabs>
        <w:tab w:val="center" w:pos="4153"/>
        <w:tab w:val="right" w:pos="8306"/>
      </w:tabs>
      <w:snapToGrid w:val="0"/>
      <w:jc w:val="center"/>
    </w:pPr>
    <w:rPr>
      <w:rFonts w:asciiTheme="minorHAnsi" w:eastAsiaTheme="minorEastAsia" w:hAnsiTheme="minorHAnsi" w:cstheme="minorBidi"/>
      <w:sz w:val="18"/>
      <w:szCs w:val="18"/>
      <w14:ligatures w14:val="standardContextual"/>
    </w:rPr>
  </w:style>
  <w:style w:type="paragraph" w:styleId="TOC1">
    <w:name w:val="toc 1"/>
    <w:basedOn w:val="a"/>
    <w:next w:val="a"/>
    <w:uiPriority w:val="39"/>
    <w:unhideWhenUsed/>
    <w:pPr>
      <w:tabs>
        <w:tab w:val="right" w:leader="dot" w:pos="8296"/>
      </w:tabs>
      <w:spacing w:beforeLines="50" w:before="156" w:afterLines="50" w:after="156"/>
    </w:pPr>
  </w:style>
  <w:style w:type="paragraph" w:styleId="TOC4">
    <w:name w:val="toc 4"/>
    <w:basedOn w:val="a"/>
    <w:next w:val="a"/>
    <w:uiPriority w:val="39"/>
    <w:unhideWhenUsed/>
    <w:pPr>
      <w:ind w:leftChars="600" w:left="1260"/>
    </w:pPr>
    <w:rPr>
      <w:rFonts w:asciiTheme="minorHAnsi" w:eastAsiaTheme="minorEastAsia" w:hAnsiTheme="minorHAnsi" w:cstheme="minorBidi"/>
      <w:szCs w:val="22"/>
    </w:rPr>
  </w:style>
  <w:style w:type="paragraph" w:styleId="TOC6">
    <w:name w:val="toc 6"/>
    <w:basedOn w:val="a"/>
    <w:next w:val="a"/>
    <w:uiPriority w:val="39"/>
    <w:unhideWhenUsed/>
    <w:pPr>
      <w:ind w:leftChars="1000" w:left="2100"/>
    </w:pPr>
    <w:rPr>
      <w:rFonts w:asciiTheme="minorHAnsi" w:eastAsiaTheme="minorEastAsia" w:hAnsiTheme="minorHAnsi" w:cstheme="minorBidi"/>
      <w:szCs w:val="22"/>
    </w:rPr>
  </w:style>
  <w:style w:type="paragraph" w:styleId="TOC2">
    <w:name w:val="toc 2"/>
    <w:basedOn w:val="a"/>
    <w:next w:val="a"/>
    <w:uiPriority w:val="39"/>
    <w:unhideWhenUsed/>
    <w:pPr>
      <w:ind w:leftChars="200" w:left="420"/>
    </w:pPr>
  </w:style>
  <w:style w:type="paragraph" w:styleId="TOC9">
    <w:name w:val="toc 9"/>
    <w:basedOn w:val="a"/>
    <w:next w:val="a"/>
    <w:uiPriority w:val="39"/>
    <w:unhideWhenUsed/>
    <w:pPr>
      <w:ind w:leftChars="1600" w:left="3360"/>
    </w:pPr>
    <w:rPr>
      <w:rFonts w:asciiTheme="minorHAnsi" w:eastAsiaTheme="minorEastAsia" w:hAnsiTheme="minorHAnsi" w:cstheme="minorBidi"/>
      <w:szCs w:val="22"/>
    </w:rPr>
  </w:style>
  <w:style w:type="paragraph" w:styleId="ad">
    <w:name w:val="annotation subject"/>
    <w:basedOn w:val="a5"/>
    <w:next w:val="a5"/>
    <w:link w:val="ae"/>
    <w:uiPriority w:val="99"/>
    <w:semiHidden/>
    <w:unhideWhenUsed/>
    <w:rPr>
      <w:b/>
      <w:bCs/>
    </w:rPr>
  </w:style>
  <w:style w:type="table" w:styleId="af">
    <w:name w:val="Table Grid"/>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1"/>
    <w:uiPriority w:val="99"/>
    <w:unhideWhenUsed/>
    <w:rPr>
      <w:color w:val="0563C1" w:themeColor="hyperlink"/>
      <w:u w:val="single"/>
    </w:rPr>
  </w:style>
  <w:style w:type="character" w:styleId="af1">
    <w:name w:val="annotation reference"/>
    <w:basedOn w:val="a1"/>
    <w:uiPriority w:val="99"/>
    <w:semiHidden/>
    <w:unhideWhenUsed/>
    <w:rPr>
      <w:sz w:val="21"/>
      <w:szCs w:val="21"/>
    </w:rPr>
  </w:style>
  <w:style w:type="character" w:customStyle="1" w:styleId="ac">
    <w:name w:val="页眉 字符"/>
    <w:basedOn w:val="a1"/>
    <w:link w:val="ab"/>
    <w:uiPriority w:val="99"/>
    <w:rPr>
      <w:sz w:val="18"/>
      <w:szCs w:val="18"/>
    </w:rPr>
  </w:style>
  <w:style w:type="character" w:customStyle="1" w:styleId="aa">
    <w:name w:val="页脚 字符"/>
    <w:basedOn w:val="a1"/>
    <w:link w:val="a9"/>
    <w:uiPriority w:val="99"/>
    <w:rPr>
      <w:sz w:val="18"/>
      <w:szCs w:val="18"/>
    </w:rPr>
  </w:style>
  <w:style w:type="paragraph" w:styleId="af2">
    <w:name w:val="List Paragraph"/>
    <w:basedOn w:val="a"/>
    <w:uiPriority w:val="34"/>
    <w:qFormat/>
    <w:pPr>
      <w:ind w:firstLineChars="200" w:firstLine="420"/>
    </w:pPr>
  </w:style>
  <w:style w:type="character" w:customStyle="1" w:styleId="10">
    <w:name w:val="标题 1 字符"/>
    <w:basedOn w:val="a1"/>
    <w:link w:val="1"/>
    <w:uiPriority w:val="9"/>
    <w:rPr>
      <w:rFonts w:ascii="Calibri" w:eastAsia="宋体" w:hAnsi="Calibri" w:cs="Times New Roman"/>
      <w:b/>
      <w:bCs/>
      <w:kern w:val="44"/>
      <w:sz w:val="44"/>
      <w:szCs w:val="44"/>
      <w14:ligatures w14:val="none"/>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6">
    <w:name w:val="批注文字 字符"/>
    <w:basedOn w:val="a1"/>
    <w:link w:val="a5"/>
    <w:uiPriority w:val="99"/>
    <w:semiHidden/>
    <w:rPr>
      <w:rFonts w:ascii="Calibri" w:eastAsia="宋体" w:hAnsi="Calibri" w:cs="Times New Roman"/>
      <w:kern w:val="2"/>
      <w:sz w:val="21"/>
      <w:szCs w:val="24"/>
    </w:rPr>
  </w:style>
  <w:style w:type="character" w:customStyle="1" w:styleId="ae">
    <w:name w:val="批注主题 字符"/>
    <w:basedOn w:val="a6"/>
    <w:link w:val="ad"/>
    <w:uiPriority w:val="99"/>
    <w:semiHidden/>
    <w:rPr>
      <w:rFonts w:ascii="Calibri" w:eastAsia="宋体" w:hAnsi="Calibri" w:cs="Times New Roman"/>
      <w:b/>
      <w:bCs/>
      <w:kern w:val="2"/>
      <w:sz w:val="21"/>
      <w:szCs w:val="24"/>
    </w:rPr>
  </w:style>
  <w:style w:type="character" w:customStyle="1" w:styleId="a8">
    <w:name w:val="批注框文本 字符"/>
    <w:basedOn w:val="a1"/>
    <w:link w:val="a7"/>
    <w:uiPriority w:val="99"/>
    <w:semiHidden/>
    <w:rPr>
      <w:rFonts w:ascii="Calibri" w:eastAsia="宋体" w:hAnsi="Calibri" w:cs="Times New Roman"/>
      <w:kern w:val="2"/>
      <w:sz w:val="18"/>
      <w:szCs w:val="18"/>
    </w:rPr>
  </w:style>
  <w:style w:type="paragraph" w:customStyle="1" w:styleId="11">
    <w:name w:val="修订1"/>
    <w:hidden/>
    <w:uiPriority w:val="99"/>
    <w:unhideWhenUsed/>
    <w:rPr>
      <w:rFonts w:ascii="Calibri" w:eastAsia="宋体" w:hAnsi="Calibri" w:cs="Times New Roman"/>
      <w:kern w:val="2"/>
      <w:sz w:val="21"/>
      <w:szCs w:val="24"/>
    </w:rPr>
  </w:style>
  <w:style w:type="paragraph" w:customStyle="1" w:styleId="0">
    <w:name w:val="0正文"/>
    <w:basedOn w:val="a"/>
    <w:link w:val="00"/>
    <w:qFormat/>
    <w:pPr>
      <w:spacing w:line="560" w:lineRule="exact"/>
      <w:ind w:firstLineChars="200" w:firstLine="640"/>
    </w:pPr>
    <w:rPr>
      <w:rFonts w:ascii="Times New Roman" w:eastAsia="仿宋_GB2312" w:hAnsi="Times New Roman"/>
      <w:sz w:val="32"/>
      <w:szCs w:val="32"/>
    </w:rPr>
  </w:style>
  <w:style w:type="paragraph" w:customStyle="1" w:styleId="2">
    <w:name w:val="2"/>
    <w:basedOn w:val="a"/>
    <w:link w:val="20"/>
    <w:qFormat/>
    <w:pPr>
      <w:spacing w:line="560" w:lineRule="exact"/>
      <w:ind w:firstLineChars="200" w:firstLine="643"/>
      <w:outlineLvl w:val="1"/>
    </w:pPr>
    <w:rPr>
      <w:rFonts w:ascii="Times New Roman" w:eastAsia="楷体_GB2312" w:hAnsi="Times New Roman"/>
      <w:b/>
      <w:sz w:val="32"/>
      <w:szCs w:val="32"/>
    </w:rPr>
  </w:style>
  <w:style w:type="character" w:customStyle="1" w:styleId="00">
    <w:name w:val="0正文 字符"/>
    <w:basedOn w:val="a1"/>
    <w:link w:val="0"/>
    <w:rPr>
      <w:rFonts w:ascii="Times New Roman" w:eastAsia="仿宋_GB2312" w:hAnsi="Times New Roman" w:cs="Times New Roman"/>
      <w:kern w:val="2"/>
      <w:sz w:val="32"/>
      <w:szCs w:val="32"/>
    </w:rPr>
  </w:style>
  <w:style w:type="paragraph" w:customStyle="1" w:styleId="3">
    <w:name w:val="3"/>
    <w:basedOn w:val="a"/>
    <w:link w:val="30"/>
    <w:qFormat/>
    <w:pPr>
      <w:spacing w:line="560" w:lineRule="exact"/>
      <w:ind w:firstLineChars="200" w:firstLine="643"/>
      <w:outlineLvl w:val="2"/>
    </w:pPr>
    <w:rPr>
      <w:rFonts w:ascii="Times New Roman" w:eastAsia="仿宋_GB2312" w:hAnsi="Times New Roman"/>
      <w:b/>
      <w:sz w:val="32"/>
      <w:szCs w:val="32"/>
    </w:rPr>
  </w:style>
  <w:style w:type="character" w:customStyle="1" w:styleId="20">
    <w:name w:val="2 字符"/>
    <w:basedOn w:val="a1"/>
    <w:link w:val="2"/>
    <w:rPr>
      <w:rFonts w:ascii="Times New Roman" w:eastAsia="楷体_GB2312" w:hAnsi="Times New Roman" w:cs="Times New Roman"/>
      <w:b/>
      <w:kern w:val="2"/>
      <w:sz w:val="32"/>
      <w:szCs w:val="32"/>
    </w:rPr>
  </w:style>
  <w:style w:type="character" w:customStyle="1" w:styleId="30">
    <w:name w:val="3 字符"/>
    <w:basedOn w:val="a1"/>
    <w:link w:val="3"/>
    <w:rPr>
      <w:rFonts w:ascii="Times New Roman" w:eastAsia="仿宋_GB2312" w:hAnsi="Times New Roman" w:cs="Times New Roman"/>
      <w:b/>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65457">
      <w:bodyDiv w:val="1"/>
      <w:marLeft w:val="0"/>
      <w:marRight w:val="0"/>
      <w:marTop w:val="0"/>
      <w:marBottom w:val="0"/>
      <w:divBdr>
        <w:top w:val="none" w:sz="0" w:space="0" w:color="auto"/>
        <w:left w:val="none" w:sz="0" w:space="0" w:color="auto"/>
        <w:bottom w:val="none" w:sz="0" w:space="0" w:color="auto"/>
        <w:right w:val="none" w:sz="0" w:space="0" w:color="auto"/>
      </w:divBdr>
    </w:div>
    <w:div w:id="247465915">
      <w:bodyDiv w:val="1"/>
      <w:marLeft w:val="0"/>
      <w:marRight w:val="0"/>
      <w:marTop w:val="0"/>
      <w:marBottom w:val="0"/>
      <w:divBdr>
        <w:top w:val="none" w:sz="0" w:space="0" w:color="auto"/>
        <w:left w:val="none" w:sz="0" w:space="0" w:color="auto"/>
        <w:bottom w:val="none" w:sz="0" w:space="0" w:color="auto"/>
        <w:right w:val="none" w:sz="0" w:space="0" w:color="auto"/>
      </w:divBdr>
    </w:div>
    <w:div w:id="434638192">
      <w:bodyDiv w:val="1"/>
      <w:marLeft w:val="0"/>
      <w:marRight w:val="0"/>
      <w:marTop w:val="0"/>
      <w:marBottom w:val="0"/>
      <w:divBdr>
        <w:top w:val="none" w:sz="0" w:space="0" w:color="auto"/>
        <w:left w:val="none" w:sz="0" w:space="0" w:color="auto"/>
        <w:bottom w:val="none" w:sz="0" w:space="0" w:color="auto"/>
        <w:right w:val="none" w:sz="0" w:space="0" w:color="auto"/>
      </w:divBdr>
    </w:div>
    <w:div w:id="1157577092">
      <w:bodyDiv w:val="1"/>
      <w:marLeft w:val="0"/>
      <w:marRight w:val="0"/>
      <w:marTop w:val="0"/>
      <w:marBottom w:val="0"/>
      <w:divBdr>
        <w:top w:val="none" w:sz="0" w:space="0" w:color="auto"/>
        <w:left w:val="none" w:sz="0" w:space="0" w:color="auto"/>
        <w:bottom w:val="none" w:sz="0" w:space="0" w:color="auto"/>
        <w:right w:val="none" w:sz="0" w:space="0" w:color="auto"/>
      </w:divBdr>
    </w:div>
    <w:div w:id="1166751167">
      <w:bodyDiv w:val="1"/>
      <w:marLeft w:val="0"/>
      <w:marRight w:val="0"/>
      <w:marTop w:val="0"/>
      <w:marBottom w:val="0"/>
      <w:divBdr>
        <w:top w:val="none" w:sz="0" w:space="0" w:color="auto"/>
        <w:left w:val="none" w:sz="0" w:space="0" w:color="auto"/>
        <w:bottom w:val="none" w:sz="0" w:space="0" w:color="auto"/>
        <w:right w:val="none" w:sz="0" w:space="0" w:color="auto"/>
      </w:divBdr>
    </w:div>
    <w:div w:id="1267881510">
      <w:bodyDiv w:val="1"/>
      <w:marLeft w:val="0"/>
      <w:marRight w:val="0"/>
      <w:marTop w:val="0"/>
      <w:marBottom w:val="0"/>
      <w:divBdr>
        <w:top w:val="none" w:sz="0" w:space="0" w:color="auto"/>
        <w:left w:val="none" w:sz="0" w:space="0" w:color="auto"/>
        <w:bottom w:val="none" w:sz="0" w:space="0" w:color="auto"/>
        <w:right w:val="none" w:sz="0" w:space="0" w:color="auto"/>
      </w:divBdr>
    </w:div>
    <w:div w:id="1526868767">
      <w:bodyDiv w:val="1"/>
      <w:marLeft w:val="0"/>
      <w:marRight w:val="0"/>
      <w:marTop w:val="0"/>
      <w:marBottom w:val="0"/>
      <w:divBdr>
        <w:top w:val="none" w:sz="0" w:space="0" w:color="auto"/>
        <w:left w:val="none" w:sz="0" w:space="0" w:color="auto"/>
        <w:bottom w:val="none" w:sz="0" w:space="0" w:color="auto"/>
        <w:right w:val="none" w:sz="0" w:space="0" w:color="auto"/>
      </w:divBdr>
    </w:div>
    <w:div w:id="1647587520">
      <w:bodyDiv w:val="1"/>
      <w:marLeft w:val="0"/>
      <w:marRight w:val="0"/>
      <w:marTop w:val="0"/>
      <w:marBottom w:val="0"/>
      <w:divBdr>
        <w:top w:val="none" w:sz="0" w:space="0" w:color="auto"/>
        <w:left w:val="none" w:sz="0" w:space="0" w:color="auto"/>
        <w:bottom w:val="none" w:sz="0" w:space="0" w:color="auto"/>
        <w:right w:val="none" w:sz="0" w:space="0" w:color="auto"/>
      </w:divBdr>
    </w:div>
    <w:div w:id="1711148547">
      <w:bodyDiv w:val="1"/>
      <w:marLeft w:val="0"/>
      <w:marRight w:val="0"/>
      <w:marTop w:val="0"/>
      <w:marBottom w:val="0"/>
      <w:divBdr>
        <w:top w:val="none" w:sz="0" w:space="0" w:color="auto"/>
        <w:left w:val="none" w:sz="0" w:space="0" w:color="auto"/>
        <w:bottom w:val="none" w:sz="0" w:space="0" w:color="auto"/>
        <w:right w:val="none" w:sz="0" w:space="0" w:color="auto"/>
      </w:divBdr>
    </w:div>
    <w:div w:id="1804275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20E1A-7659-4EED-B560-3C2C4D3E1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30</Pages>
  <Words>2681</Words>
  <Characters>15283</Characters>
  <Application>Microsoft Office Word</Application>
  <DocSecurity>0</DocSecurity>
  <Lines>127</Lines>
  <Paragraphs>35</Paragraphs>
  <ScaleCrop>false</ScaleCrop>
  <Company/>
  <LinksUpToDate>false</LinksUpToDate>
  <CharactersWithSpaces>17929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 桂英</dc:creator>
  <cp:lastModifiedBy>腾 马</cp:lastModifiedBy>
  <cp:revision>50</cp:revision>
  <dcterms:created xsi:type="dcterms:W3CDTF">2023-09-08T15:04:00Z</dcterms:created>
  <dcterms:modified xsi:type="dcterms:W3CDTF">2023-11-10T06:51:00Z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B9BF10348683458B8AA2E551F3F51F3C</vt:lpwstr>
  </property>
</Properties>
</file>