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</w:pPr>
      <w:r>
        <w:rPr>
          <w:rFonts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  <w:t>关于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  <w:t>2023年度专项资金（债券资金）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ascii="方正小标宋_GBK" w:hAnsi="方正小标宋_GBK" w:eastAsia="方正小标宋_GBK" w:cs="方正小标宋_GBK"/>
          <w:color w:val="000000"/>
          <w:kern w:val="0"/>
          <w:sz w:val="43"/>
          <w:szCs w:val="43"/>
          <w:lang w:val="en-US" w:eastAsia="zh-CN" w:bidi="ar"/>
        </w:rPr>
        <w:t>工作情况的说明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全面实施预算绩效管理是党中央、国务院的重大决策部署，是深化财政体制改革、优化财政资源配置、提高资金使用效益、提升公共服务质量的重要举措。2023年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是全省财政绩效管理提升年，为强化财政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大绩效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管理理念，推进全市财政高质量发展，确保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提升年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行动取得成效，我局围绕市委、市政府中心工作，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精选评价项目，规范评价行为，做实现场评价，客观公正地进行综合评议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“早”字当先，提前筹划准备。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我局高度重视绩效评价工作，在年初时就开始谋划如何通过绩效评价提升财政整体工作质量，提高预算资金使用效益，并就评价项目筛选、政府招标、评价实施等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工作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多次召开办公会议、党组会议进行研究，要求各科室、各部门履行职责、分工协作，做实绩效管理各环节工作，发挥绩效评价指挥棒作用，运用评价结果，统筹安排资金。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</w:t>
      </w: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准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”</w:t>
      </w: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字入手，科学筛选评价项目。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层层筛选，评价项目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先由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业务科室推荐、局办公会议讨论形成初步方案、党组会议审议、报市人大财经委审核确定。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2023年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精准选取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16个财政重点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，其重点评价项目涉及工业、农业、教育、科技、社保、公益等领域。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“实”字当头，全面监管评价过程。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为做好现场评价，提高评价质量，我局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建立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了绩效管理部门牵头，业务科室协助，主管部门、项目实施单位、第三方机构参与的现场评价协调机制，科学制定评价方案，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需要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确定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现场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点，督促指导第三方机构完善指标体系，规范现场评价行为，精准把握评价尺度，及时处理评价过程出现的问题，全程指导、监督绩效评价。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“严”字把关，努力提升评价报告质量。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一是严格审核评价报告。局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工作指导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小组对第三方机构出具的评价初稿，从报告的规范性、内容的完整性、数据的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准确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性、逻辑的清晰性、问题分析透彻性、评价结论客观性等方面认真审核。二是认真完善报告。报告审核形成初稿后，即向被评价单位就报告数据和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评价发现的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问题征求意见；局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评价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工作指导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小组会同第三方机构逐一核实反馈意见，逐条说明意见采纳或不采纳的理由，依据事实修改、完善报告，形成正式评价报告。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“公”字为核，</w:t>
      </w: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客观公正界定评价等级。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等级分优、良、较差、差四等，分值90-100为“优”、80–89为“良”、60-79为“较差”、60以下为“差”。本次评价打分采取适度从紧、客观公正的原则，经绩效评价工作小组反复核定，今年评价16个项目评价结果为良的有15个，评价结果为较差的有1个。</w:t>
      </w: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02935E-410F-4099-82D6-558EAF50B1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781FD5C-9DE7-4B40-A1CC-8937A997635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BE1371A8-91CE-4C19-B340-E89D93AC624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9B88CAF-1BB1-47BB-845B-FBEBB16090B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3B0849"/>
    <w:multiLevelType w:val="singleLevel"/>
    <w:tmpl w:val="633B0849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4NzZjZjBlZWJjNjRjZjg2MmY5ZWFhYThjNmY4MmIifQ=="/>
    <w:docVar w:name="KSO_WPS_MARK_KEY" w:val="2e6fc5d2-f548-4208-8ce0-09b2d3a55afa"/>
  </w:docVars>
  <w:rsids>
    <w:rsidRoot w:val="2FFB65E8"/>
    <w:rsid w:val="0B1444E8"/>
    <w:rsid w:val="0DFC31C4"/>
    <w:rsid w:val="1FD97495"/>
    <w:rsid w:val="2FFB65E8"/>
    <w:rsid w:val="32F73A10"/>
    <w:rsid w:val="3E6673A8"/>
    <w:rsid w:val="6BDC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00" w:lineRule="exact"/>
      <w:ind w:firstLine="640" w:firstLineChars="200"/>
      <w:jc w:val="left"/>
      <w:outlineLvl w:val="0"/>
    </w:pPr>
    <w:rPr>
      <w:rFonts w:eastAsia="黑体"/>
      <w:kern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after="200" w:line="276" w:lineRule="auto"/>
    </w:pPr>
    <w:rPr>
      <w:rFonts w:ascii="Arial" w:hAnsi="Arial" w:eastAsia="宋体" w:cs="Times New Roman"/>
      <w:sz w:val="24"/>
      <w:szCs w:val="24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4"/>
    <w:qFormat/>
    <w:uiPriority w:val="0"/>
    <w:pPr>
      <w:widowControl/>
      <w:spacing w:afterLines="100" w:line="360" w:lineRule="auto"/>
      <w:ind w:left="200" w:firstLine="210"/>
      <w:jc w:val="left"/>
    </w:pPr>
    <w:rPr>
      <w:kern w:val="28"/>
      <w:sz w:val="24"/>
      <w:lang w:val="zh-CN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首行缩进"/>
    <w:basedOn w:val="1"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979</Words>
  <Characters>1003</Characters>
  <Lines>0</Lines>
  <Paragraphs>0</Paragraphs>
  <TotalTime>25</TotalTime>
  <ScaleCrop>false</ScaleCrop>
  <LinksUpToDate>false</LinksUpToDate>
  <CharactersWithSpaces>1003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2024-09-03T07:15:00Z</dcterms:created>
  <dc:creator>1402836399</dc:creator>
  <cp:lastModifiedBy>Administrator</cp:lastModifiedBy>
  <dcterms:modified xsi:type="dcterms:W3CDTF">2024-09-04T00:20:38Z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1EE49DD5195744E0BC0E687A0C9347F8</vt:lpwstr>
  </property>
</Properties>
</file>