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44"/>
          <w:szCs w:val="44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填报单位：邵阳市林业局   填报日期：2021年6月 18日   </w:t>
      </w:r>
    </w:p>
    <w:tbl>
      <w:tblPr>
        <w:tblW w:w="909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2"/>
        <w:gridCol w:w="1833"/>
        <w:gridCol w:w="1759"/>
        <w:gridCol w:w="486"/>
        <w:gridCol w:w="1152"/>
        <w:gridCol w:w="714"/>
        <w:gridCol w:w="557"/>
        <w:gridCol w:w="131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自然保护地整合优化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通过整合优化工作，基本达到保护面积不减少、保护强度不降低、保护性质不改变的政策要求。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 w:firstLine="14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邵阳市林业局　　　　　　　　　　　</w:t>
            </w:r>
          </w:p>
        </w:tc>
        <w:tc>
          <w:tcPr>
            <w:tcW w:w="207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0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邵阳市林业局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刘文龙</w:t>
            </w:r>
          </w:p>
        </w:tc>
        <w:tc>
          <w:tcPr>
            <w:tcW w:w="207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吕群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□经常性　　☑一次性　　□新增　　□延续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总额：</w:t>
            </w:r>
            <w:bookmarkStart w:id="2" w:name="_GoBack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245</w:t>
            </w:r>
            <w:bookmarkEnd w:id="2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万元，其中：省级财政0万元；市级财政245万元；其他　0万元。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2020　年01月起至2020年12月止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☑是　                    □否   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应采购金额245万元       实际采购金额245万元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☑是　　                  □否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☑是　                  　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☑是　　                 □否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□是　　 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湖南省林业项目管理办法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无项目调整内容，报批程序和手续完整。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根据《邵阳市林业局机关财务管理办法》进行核算，市财政局监管，专款专用。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依据邵阳市林业局机关财务管理办法。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560"/>
              <w:jc w:val="both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12"/>
                <w:szCs w:val="12"/>
              </w:rPr>
            </w:pPr>
          </w:p>
        </w:tc>
        <w:tc>
          <w:tcPr>
            <w:tcW w:w="20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7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9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42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</w:pPr>
            <w:bookmarkStart w:id="0" w:name="_Toc24976848"/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8"/>
                <w:szCs w:val="28"/>
                <w:u w:val="none"/>
                <w:bdr w:val="none" w:color="auto" w:sz="0" w:space="0"/>
              </w:rPr>
              <w:t>一、摸底调查成果</w:t>
            </w:r>
            <w:bookmarkEnd w:id="0"/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1、摸底调查报告文本及图集；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2、邵阳市自然保护地调查表及统计表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3、自然保护地矢量图及数据库。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</w:pPr>
            <w:bookmarkStart w:id="1" w:name="_Toc24976849"/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666666"/>
                <w:spacing w:val="0"/>
                <w:sz w:val="28"/>
                <w:szCs w:val="28"/>
                <w:u w:val="none"/>
                <w:bdr w:val="none" w:color="auto" w:sz="0" w:space="0"/>
              </w:rPr>
              <w:t>二、自然保护地评估论证成果</w:t>
            </w:r>
            <w:bookmarkEnd w:id="1"/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1、评估论证报告文本及图集；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2、保护地评估表及统计表；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3、矢量图及数据库。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sz w:val="28"/>
                <w:szCs w:val="28"/>
                <w:bdr w:val="none" w:color="auto" w:sz="0" w:space="0"/>
              </w:rPr>
              <w:t>三、空缺地分析成果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1、空缺地分析报告文本及图集；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2、空缺地分析表及统计表；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3、矢量图及数据库。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sz w:val="28"/>
                <w:szCs w:val="28"/>
                <w:bdr w:val="none" w:color="auto" w:sz="0" w:space="0"/>
              </w:rPr>
              <w:t>四、自然保护地整合优化成果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1、整合优化预案报告文本及图集；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2、保护地整合优化评价表；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56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3、矢量图及数据库。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.《邵阳市自然保护地整合优化预案》已获省自然保护整合优化联席会议单位组织的评审通过。整合优化后，全市55个自然保护地拟整合优化为30个（国家公园（试点）1个、自然保护区3个、自然公园25个、原生境保护区1个面积232119.68公顷，占国土面积的11.11%，比整合优化前增加0.52%。我市整合优化工作基本达到了保护面积不减少、保护强度不降低、保护性质不改变的政策要求，同时通过整合优化，也对一些重大基础设施、民生项目长期规划留足了建设的空间，较好的处理好发展和保护的关系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2.邵阳市林业局被评为全省自然保护地整合优化工作先进单位。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　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</w:trPr>
        <w:tc>
          <w:tcPr>
            <w:tcW w:w="5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单位负责人：刘文龙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项目负责人：吕群　　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评价负责人：孙文雅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Calibri" w:hAnsi="Calibri" w:eastAsia="微软雅黑" w:cs="Calibri"/>
          <w:i w:val="0"/>
          <w:iCs w:val="0"/>
          <w:caps w:val="0"/>
          <w:color w:val="444444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6CBA3600"/>
    <w:rsid w:val="6CB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1144</Words>
  <Characters>1333</Characters>
  <Lines>0</Lines>
  <Paragraphs>0</Paragraphs>
  <TotalTime>0</TotalTime>
  <ScaleCrop>false</ScaleCrop>
  <LinksUpToDate>false</LinksUpToDate>
  <CharactersWithSpaces>1392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2022-09-06T08:31:00Z</dcterms:created>
  <dc:creator>旧时光·不见旧人</dc:creator>
  <cp:lastModifiedBy>旧时光·不见旧人</cp:lastModifiedBy>
  <dcterms:modified xsi:type="dcterms:W3CDTF">2022-09-06T08:31:54Z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F2017E0679614645A18FB0D4C9A5C455</vt:lpwstr>
  </property>
</Properties>
</file>