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桥梁检测及日常维护</w:t>
      </w:r>
      <w:r>
        <w:rPr>
          <w:rFonts w:hint="eastAsia"/>
          <w:b/>
          <w:bCs/>
          <w:sz w:val="32"/>
          <w:szCs w:val="32"/>
          <w:u w:val="single"/>
        </w:rPr>
        <w:t>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双清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区公路管理局</w:t>
      </w:r>
      <w:r>
        <w:rPr>
          <w:rFonts w:hint="eastAsia"/>
          <w:b/>
          <w:bCs/>
          <w:sz w:val="32"/>
          <w:szCs w:val="32"/>
          <w:u w:val="single"/>
        </w:rPr>
        <w:t>　　　　　　　　　</w:t>
      </w:r>
    </w:p>
    <w:p>
      <w:pPr>
        <w:spacing w:line="1000" w:lineRule="exact"/>
        <w:rPr>
          <w:rFonts w:hint="default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　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　月　</w:t>
      </w:r>
      <w:r>
        <w:rPr>
          <w:rFonts w:hint="eastAsia"/>
          <w:sz w:val="36"/>
          <w:lang w:val="en-US" w:eastAsia="zh-CN"/>
        </w:rPr>
        <w:t>18</w:t>
      </w:r>
      <w:r>
        <w:rPr>
          <w:rFonts w:hint="eastAsia"/>
          <w:sz w:val="36"/>
        </w:rPr>
        <w:t>　日</w:t>
      </w:r>
    </w:p>
    <w:p>
      <w:pPr>
        <w:jc w:val="center"/>
        <w:rPr>
          <w:rFonts w:hint="eastAsia" w:ascii="黑体" w:eastAsia="黑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邵阳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市</w:t>
      </w:r>
      <w:r>
        <w:rPr>
          <w:rFonts w:hint="eastAsia" w:ascii="楷体" w:hAnsi="楷体" w:eastAsia="楷体" w:cs="楷体"/>
          <w:sz w:val="24"/>
          <w:szCs w:val="24"/>
        </w:rPr>
        <w:t>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清</w:t>
      </w:r>
      <w:r>
        <w:rPr>
          <w:rFonts w:hint="eastAsia" w:ascii="楷体" w:hAnsi="楷体" w:eastAsia="楷体" w:cs="楷体"/>
          <w:sz w:val="24"/>
          <w:szCs w:val="24"/>
        </w:rPr>
        <w:t>区公路管理局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桥梁检测及日常维护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对桥梁进行检测及日常维护工作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双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清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区公路管理局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谢益中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张全发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《湖南省公路桥梁养护管理工作制度》（湘交计统【2019】97号）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邵阳市财政局关于批复市直事业单位部门预算的通知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有可行性研究报告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</w:p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/>
              </w:rPr>
              <w:t>《湖南省公路桥梁养护管理工作制度》（湘交计统【2019】97号）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对管养的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6座桥梁进行多次检测和经常性维护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参照交通部《公路工程质量检验评定标准》和市公路局公路工程验收办法执行。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邵阳市双清区公路管理局财务审计管理制度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11.2万元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邀请长沙理工大学桥梁检测中心对管养的6座桥梁进行了桥梁检测，做好日常巡查、经常检查、定期检查和特殊检查，了解桥梁运行状况，保障了桥梁通行安全。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桥面铺装、伸缩装置、栏杆护栏，交通信号灯、标志照明设施、排水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等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设施养护维修及时到位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更及时地发现桥梁病害，及时进行维修，提高桥梁养护管理水平，避免桥梁桥梁承载能力下降，延长桥梁使用寿命，确保桥梁运行安全，提高社会群众的满意度。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做到了桥梁定期检查，随时掌握桥梁运行情况，根据桥梁实际情况，进行养护，保证桥梁隧道无失管。自评结论为良。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我局管养的资江一桥、石桥建设年代久远，随着社会的发展，实际的通行量已远大于桥梁设计、建设的运载通行能力，长时间的超负荷运行，已对桥梁造成了严重的损害，建议加大该项资金投入，加强桥梁检测及维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ZDQ0YzRlNjA4YTQzMmUzMjQ2NjUzYTA4YjE1ZjQifQ=="/>
  </w:docVars>
  <w:rsids>
    <w:rsidRoot w:val="008A46C4"/>
    <w:rsid w:val="008A46C4"/>
    <w:rsid w:val="07B33297"/>
    <w:rsid w:val="07EE4891"/>
    <w:rsid w:val="08A762DF"/>
    <w:rsid w:val="0D7D5AFD"/>
    <w:rsid w:val="38A653F7"/>
    <w:rsid w:val="3E9C59B6"/>
    <w:rsid w:val="440A6A10"/>
    <w:rsid w:val="4EDD1CAD"/>
    <w:rsid w:val="5A545B7C"/>
    <w:rsid w:val="6627602D"/>
    <w:rsid w:val="69452D7F"/>
    <w:rsid w:val="7CBD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1150</Words>
  <Characters>1197</Characters>
  <Lines>0</Lines>
  <Paragraphs>0</Paragraphs>
  <TotalTime>0</TotalTime>
  <ScaleCrop>false</ScaleCrop>
  <LinksUpToDate>false</LinksUpToDate>
  <CharactersWithSpaces>1470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2021-06-17T07:26:00Z</dcterms:created>
  <dc:creator>Admin</dc:creator>
  <cp:lastModifiedBy>my</cp:lastModifiedBy>
  <cp:lastPrinted>2021-06-23T02:13:00Z</cp:lastPrinted>
  <dcterms:modified xsi:type="dcterms:W3CDTF">2022-07-18T08:28:33Z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6B94136B593F482DA12F5A0501D5C8A6</vt:lpwstr>
  </property>
</Properties>
</file>