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</w:t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邵阳市公安局北塔分局  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填报日期：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2021年6月2日 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</w:t>
      </w:r>
    </w:p>
    <w:tbl>
      <w:tblPr>
        <w:tblW w:w="909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993"/>
        <w:gridCol w:w="1779"/>
        <w:gridCol w:w="680"/>
        <w:gridCol w:w="1169"/>
        <w:gridCol w:w="756"/>
        <w:gridCol w:w="638"/>
        <w:gridCol w:w="135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警务平台经费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警务平台经费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项目单位</w:t>
            </w:r>
          </w:p>
        </w:tc>
        <w:tc>
          <w:tcPr>
            <w:tcW w:w="250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邵阳市公安局北塔分局　　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　</w:t>
            </w:r>
          </w:p>
        </w:tc>
        <w:tc>
          <w:tcPr>
            <w:tcW w:w="19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警务保障室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单位负责人</w:t>
            </w:r>
          </w:p>
        </w:tc>
        <w:tc>
          <w:tcPr>
            <w:tcW w:w="250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李旭宾</w:t>
            </w:r>
          </w:p>
        </w:tc>
        <w:tc>
          <w:tcPr>
            <w:tcW w:w="196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刘汉瑜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R经常性　　□一次性　　□新增　　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资金总额    及构成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总额：80万元，其中：省级财政　　万元；市级财政20万元；其他（区财政）60万元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　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省委、政府【关于加强和改进公安基础工资的意见】（湘办发【2013】20号）和市政府2013年第30次常务会议精神</w:t>
            </w: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专家评审论证 结论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　                    R否   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应采购金额   万元        实际采购金额   万元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是否实行招投标    招投标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　　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是否实行国库     集中支付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R是　                  　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　　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R是　　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　　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　　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管理制度    和办法名称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 《北塔公安分局财务管理制度》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参照分局财务管理办法，按月考核。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专项（项目）完成成工验收情况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 项目验收合格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无虚列支出、无截留挤占挪用、无超标准开支、无超预算支出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《北塔公安分局财务管理制度》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资金安排使用情况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60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60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60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合　　计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80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80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80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1号、2号移动警务平台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shd w:val="clear" w:fill="FFFFFF"/>
                <w:lang w:val="en-US" w:eastAsia="zh-CN" w:bidi="ar"/>
              </w:rPr>
              <w:t>正常运行，维护社会稳定，保障各项公安工作正常开展。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维护社会稳定、化解社会矛盾，更好的服务邵阳的社会、经济发展大局。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有效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单位负责人（签章）：　李旭宾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专项（项目）负责人（签章）：刘汉瑜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评价负责人（签章）：曹铭娟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A2D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870</Words>
  <Characters>1090</Characters>
  <Lines>0</Lines>
  <Paragraphs>0</Paragraphs>
  <TotalTime>68</TotalTime>
  <ScaleCrop>false</ScaleCrop>
  <LinksUpToDate>false</LinksUpToDate>
  <CharactersWithSpaces>1128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2022-09-06T04:59:41Z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75FB91C56D4440F38C8D2968861264B3</vt:lpwstr>
  </property>
</Properties>
</file>