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eastAsia="黑体"/>
          <w:sz w:val="44"/>
          <w:szCs w:val="44"/>
        </w:rPr>
      </w:pPr>
      <w:r>
        <w:rPr>
          <w:rFonts w:hint="eastAsia" w:ascii="黑体" w:hAnsi="黑体" w:eastAsia="黑体" w:cs="黑体"/>
          <w:sz w:val="32"/>
          <w:szCs w:val="32"/>
        </w:rPr>
        <w:t>附件1</w:t>
      </w:r>
    </w:p>
    <w:p>
      <w:pPr>
        <w:jc w:val="center"/>
        <w:rPr>
          <w:rFonts w:ascii="黑体" w:eastAsia="黑体"/>
          <w:sz w:val="44"/>
          <w:szCs w:val="44"/>
        </w:rPr>
      </w:pPr>
      <w:r>
        <w:rPr>
          <w:rFonts w:hint="eastAsia" w:ascii="黑体" w:eastAsia="黑体"/>
          <w:sz w:val="44"/>
          <w:szCs w:val="44"/>
        </w:rPr>
        <w:t>项目绩效自评报告表</w:t>
      </w:r>
    </w:p>
    <w:p>
      <w:pPr>
        <w:jc w:val="center"/>
        <w:rPr>
          <w:rFonts w:ascii="楷体" w:hAnsi="楷体" w:eastAsia="楷体" w:cs="楷体"/>
          <w:sz w:val="32"/>
          <w:szCs w:val="32"/>
        </w:rPr>
      </w:pPr>
      <w:r>
        <w:rPr>
          <w:rFonts w:hint="eastAsia" w:ascii="楷体" w:hAnsi="楷体" w:eastAsia="楷体" w:cs="楷体"/>
          <w:sz w:val="32"/>
          <w:szCs w:val="32"/>
        </w:rPr>
        <w:t>（实施单位用）</w:t>
      </w:r>
    </w:p>
    <w:p>
      <w:pPr>
        <w:spacing w:line="360" w:lineRule="auto"/>
        <w:rPr>
          <w:rFonts w:ascii="楷体" w:hAnsi="楷体" w:eastAsia="楷体" w:cs="楷体"/>
          <w:sz w:val="32"/>
          <w:szCs w:val="32"/>
        </w:rPr>
      </w:pPr>
      <w:r>
        <w:rPr>
          <w:rFonts w:hint="eastAsia" w:ascii="楷体" w:hAnsi="楷体" w:eastAsia="楷体" w:cs="楷体"/>
          <w:sz w:val="32"/>
          <w:szCs w:val="32"/>
        </w:rPr>
        <w:t>填报单位</w:t>
      </w:r>
      <w:r>
        <w:rPr>
          <w:rFonts w:hint="eastAsia" w:ascii="楷体" w:hAnsi="楷体" w:eastAsia="楷体" w:cs="楷体"/>
          <w:sz w:val="32"/>
          <w:szCs w:val="32"/>
          <w:lang w:eastAsia="zh-CN"/>
        </w:rPr>
        <w:t>：湖南邵阳国家粮食质量监测站</w:t>
      </w:r>
      <w:r>
        <w:rPr>
          <w:rFonts w:hint="eastAsia" w:ascii="楷体" w:hAnsi="楷体" w:eastAsia="楷体" w:cs="楷体"/>
          <w:sz w:val="32"/>
          <w:szCs w:val="32"/>
        </w:rPr>
        <w:t>　　　          填报日期：</w:t>
      </w:r>
      <w:r>
        <w:rPr>
          <w:rFonts w:hint="eastAsia" w:ascii="楷体" w:hAnsi="楷体" w:eastAsia="楷体" w:cs="楷体"/>
          <w:sz w:val="32"/>
          <w:szCs w:val="32"/>
          <w:lang w:val="en-US" w:eastAsia="zh-CN"/>
        </w:rPr>
        <w:t>2021</w:t>
      </w:r>
      <w:r>
        <w:rPr>
          <w:rFonts w:hint="eastAsia" w:ascii="楷体" w:hAnsi="楷体" w:eastAsia="楷体" w:cs="楷体"/>
          <w:sz w:val="32"/>
          <w:szCs w:val="32"/>
        </w:rPr>
        <w:t xml:space="preserve">  年 </w:t>
      </w:r>
      <w:r>
        <w:rPr>
          <w:rFonts w:hint="eastAsia" w:ascii="楷体" w:hAnsi="楷体" w:eastAsia="楷体" w:cs="楷体"/>
          <w:sz w:val="32"/>
          <w:szCs w:val="32"/>
          <w:lang w:val="en-US" w:eastAsia="zh-CN"/>
        </w:rPr>
        <w:t>6</w:t>
      </w:r>
      <w:r>
        <w:rPr>
          <w:rFonts w:hint="eastAsia" w:ascii="楷体" w:hAnsi="楷体" w:eastAsia="楷体" w:cs="楷体"/>
          <w:sz w:val="32"/>
          <w:szCs w:val="32"/>
        </w:rPr>
        <w:t xml:space="preserve"> 月</w:t>
      </w:r>
      <w:r>
        <w:rPr>
          <w:rFonts w:hint="eastAsia" w:ascii="楷体" w:hAnsi="楷体" w:eastAsia="楷体" w:cs="楷体"/>
          <w:sz w:val="32"/>
          <w:szCs w:val="32"/>
          <w:lang w:val="en-US" w:eastAsia="zh-CN"/>
        </w:rPr>
        <w:t>23</w:t>
      </w:r>
      <w:r>
        <w:rPr>
          <w:rFonts w:hint="eastAsia" w:ascii="楷体" w:hAnsi="楷体" w:eastAsia="楷体" w:cs="楷体"/>
          <w:sz w:val="32"/>
          <w:szCs w:val="32"/>
        </w:rPr>
        <w:t xml:space="preserve">  日  </w:t>
      </w:r>
      <w:r>
        <w:rPr>
          <w:rFonts w:hint="eastAsia" w:ascii="楷体" w:hAnsi="楷体" w:eastAsia="楷体" w:cs="楷体"/>
          <w:sz w:val="32"/>
          <w:szCs w:val="32"/>
          <w:lang w:val="en-US" w:eastAsia="zh-CN"/>
        </w:rPr>
        <w:t xml:space="preserve">                                                                                                                                                                                                                                                                                                                                                                                                                                                                                                                                                                                                                                                                                                                                                                                                                                                                                                                                                                                                                                                                                                                                                                                                                                                                                                                                                                                                                                                                                                                                                                                                                                                                                                                                                                                                                                                                                                                                                                                                                                                                                                                                                                                                                                                                                                                                                                                                                                                                                                                                                                                                                                                                                                                                                                                                                                                                                                                                                                                                                                                                                                                                                                                                                                                                                                                                                                                                                                                                                                                                                                                                                                                                                                                                                                                                                                                                                                                                                                                                                                                                                                                                                                                                                </w:t>
      </w:r>
      <w:r>
        <w:rPr>
          <w:rFonts w:hint="eastAsia" w:ascii="楷体" w:hAnsi="楷体" w:eastAsia="楷体" w:cs="楷体"/>
          <w:sz w:val="32"/>
          <w:szCs w:val="32"/>
          <w:lang w:val="en-US" w:eastAsia="zh-CN"/>
        </w:rPr>
        <w:t xml:space="preserve">                                                                                                                                                                                                                                                                                                                                                                                                                                                                                                                                                                                                                                                                                                                                                                                                                                                                                                                                                                                                                                                                                                                                                                                                                                                                                                                                                                                                                                                                                                                                                                                                                                                                                                                                                                                                                                                                                                                                                                                                                                                                                                                                                                                                                                                                                                                                                                                                                                                                                                                                                                                                                                                                                                                                                                                                                                                                                                                                                                                                                                                                                                                                                                                                                                                                                                                                                                                </w:t>
      </w:r>
      <w:r>
        <w:rPr>
          <w:rFonts w:hint="eastAsia" w:ascii="楷体" w:hAnsi="楷体" w:eastAsia="楷体" w:cs="楷体"/>
          <w:sz w:val="32"/>
          <w:szCs w:val="32"/>
        </w:rPr>
        <w:t xml:space="preserve"> </w:t>
      </w:r>
    </w:p>
    <w:tbl>
      <w:tblPr>
        <w:tblStyle w:val="2"/>
        <w:tblW w:w="907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
        <w:gridCol w:w="1950"/>
        <w:gridCol w:w="1499"/>
        <w:gridCol w:w="599"/>
        <w:gridCol w:w="1302"/>
        <w:gridCol w:w="764"/>
        <w:gridCol w:w="658"/>
        <w:gridCol w:w="13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exact"/>
        </w:trPr>
        <w:tc>
          <w:tcPr>
            <w:tcW w:w="928" w:type="dxa"/>
            <w:vMerge w:val="restart"/>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 xml:space="preserve"> </w:t>
            </w:r>
          </w:p>
          <w:p>
            <w:pPr>
              <w:spacing w:line="560" w:lineRule="exact"/>
              <w:jc w:val="center"/>
              <w:rPr>
                <w:rFonts w:ascii="楷体" w:hAnsi="楷体" w:eastAsia="楷体" w:cs="楷体"/>
                <w:sz w:val="28"/>
                <w:szCs w:val="28"/>
              </w:rPr>
            </w:pPr>
            <w:r>
              <w:rPr>
                <w:rFonts w:hint="eastAsia" w:ascii="楷体" w:hAnsi="楷体" w:eastAsia="楷体" w:cs="楷体"/>
                <w:sz w:val="28"/>
                <w:szCs w:val="28"/>
              </w:rPr>
              <w:t xml:space="preserve"> </w:t>
            </w:r>
          </w:p>
          <w:p>
            <w:pPr>
              <w:spacing w:line="560" w:lineRule="exact"/>
              <w:jc w:val="center"/>
              <w:rPr>
                <w:rFonts w:ascii="楷体" w:hAnsi="楷体" w:eastAsia="楷体" w:cs="楷体"/>
                <w:sz w:val="28"/>
                <w:szCs w:val="28"/>
              </w:rPr>
            </w:pPr>
            <w:r>
              <w:rPr>
                <w:rFonts w:hint="eastAsia" w:ascii="楷体" w:hAnsi="楷体" w:eastAsia="楷体" w:cs="楷体"/>
                <w:sz w:val="28"/>
                <w:szCs w:val="28"/>
              </w:rPr>
              <w:t xml:space="preserve"> 基本情况</w:t>
            </w: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tc>
        <w:tc>
          <w:tcPr>
            <w:tcW w:w="1950" w:type="dxa"/>
            <w:vAlign w:val="center"/>
          </w:tcPr>
          <w:p>
            <w:pPr>
              <w:jc w:val="center"/>
              <w:rPr>
                <w:rFonts w:ascii="楷体" w:hAnsi="楷体" w:eastAsia="楷体" w:cs="楷体"/>
                <w:sz w:val="28"/>
                <w:szCs w:val="28"/>
              </w:rPr>
            </w:pPr>
            <w:r>
              <w:rPr>
                <w:rFonts w:hint="eastAsia" w:ascii="楷体" w:hAnsi="楷体" w:eastAsia="楷体" w:cs="楷体"/>
                <w:sz w:val="28"/>
                <w:szCs w:val="28"/>
              </w:rPr>
              <w:t>项目名称</w:t>
            </w:r>
          </w:p>
        </w:tc>
        <w:tc>
          <w:tcPr>
            <w:tcW w:w="6201" w:type="dxa"/>
            <w:gridSpan w:val="6"/>
          </w:tcPr>
          <w:p>
            <w:pPr>
              <w:spacing w:line="540" w:lineRule="exact"/>
              <w:jc w:val="left"/>
              <w:rPr>
                <w:rFonts w:ascii="楷体" w:hAnsi="楷体" w:eastAsia="楷体" w:cs="楷体"/>
                <w:sz w:val="28"/>
                <w:szCs w:val="28"/>
              </w:rPr>
            </w:pPr>
            <w:r>
              <w:rPr>
                <w:rFonts w:hint="eastAsia" w:ascii="楷体" w:hAnsi="楷体" w:eastAsia="楷体" w:cs="楷体"/>
                <w:sz w:val="28"/>
                <w:szCs w:val="28"/>
                <w:lang w:eastAsia="zh-CN"/>
              </w:rPr>
              <w:t>粮食质检专项经费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07" w:hRule="exact"/>
        </w:trPr>
        <w:tc>
          <w:tcPr>
            <w:tcW w:w="928" w:type="dxa"/>
            <w:vMerge w:val="continue"/>
            <w:vAlign w:val="center"/>
          </w:tcPr>
          <w:p>
            <w:pPr>
              <w:spacing w:line="560" w:lineRule="exact"/>
              <w:jc w:val="center"/>
              <w:rPr>
                <w:rFonts w:ascii="楷体" w:hAnsi="楷体" w:eastAsia="楷体" w:cs="楷体"/>
                <w:sz w:val="28"/>
                <w:szCs w:val="28"/>
              </w:rPr>
            </w:pPr>
          </w:p>
        </w:tc>
        <w:tc>
          <w:tcPr>
            <w:tcW w:w="1950" w:type="dxa"/>
            <w:vAlign w:val="center"/>
          </w:tcPr>
          <w:p>
            <w:pPr>
              <w:jc w:val="both"/>
              <w:rPr>
                <w:rFonts w:ascii="楷体" w:hAnsi="楷体" w:eastAsia="楷体" w:cs="楷体"/>
                <w:sz w:val="28"/>
                <w:szCs w:val="28"/>
              </w:rPr>
            </w:pPr>
            <w:r>
              <w:rPr>
                <w:rFonts w:hint="eastAsia" w:ascii="楷体" w:hAnsi="楷体" w:eastAsia="楷体" w:cs="楷体"/>
                <w:sz w:val="28"/>
                <w:szCs w:val="28"/>
              </w:rPr>
              <w:t>项目主要内容</w:t>
            </w:r>
          </w:p>
        </w:tc>
        <w:tc>
          <w:tcPr>
            <w:tcW w:w="6201" w:type="dxa"/>
            <w:gridSpan w:val="6"/>
          </w:tcPr>
          <w:p>
            <w:pPr>
              <w:spacing w:line="0" w:lineRule="atLeast"/>
              <w:jc w:val="left"/>
              <w:rPr>
                <w:rFonts w:hint="eastAsia" w:ascii="楷体" w:hAnsi="楷体" w:eastAsia="楷体" w:cs="楷体"/>
                <w:sz w:val="28"/>
                <w:szCs w:val="28"/>
                <w:lang w:eastAsia="zh-CN"/>
              </w:rPr>
            </w:pPr>
            <w:r>
              <w:rPr>
                <w:rFonts w:hint="eastAsia" w:ascii="楷体" w:hAnsi="楷体" w:eastAsia="楷体" w:cs="楷体"/>
                <w:sz w:val="28"/>
                <w:szCs w:val="28"/>
                <w:lang w:eastAsia="zh-CN"/>
              </w:rPr>
              <w:t>主要用于室验室维护，试验专用仪器维护，专用材料试剂的购买，采样人员的差旅费、住宿费、办公费等费用支出。</w:t>
            </w:r>
          </w:p>
          <w:p>
            <w:pPr>
              <w:spacing w:line="540" w:lineRule="exact"/>
              <w:ind w:firstLine="140" w:firstLineChars="50"/>
              <w:jc w:val="left"/>
              <w:rPr>
                <w:rFonts w:ascii="楷体" w:hAnsi="楷体" w:eastAsia="楷体" w:cs="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3" w:hRule="exact"/>
        </w:trPr>
        <w:tc>
          <w:tcPr>
            <w:tcW w:w="928" w:type="dxa"/>
            <w:vMerge w:val="continue"/>
            <w:vAlign w:val="center"/>
          </w:tcPr>
          <w:p>
            <w:pPr>
              <w:spacing w:line="560" w:lineRule="exact"/>
              <w:jc w:val="center"/>
              <w:rPr>
                <w:rFonts w:ascii="楷体" w:hAnsi="楷体" w:eastAsia="楷体" w:cs="楷体"/>
                <w:sz w:val="28"/>
                <w:szCs w:val="28"/>
              </w:rPr>
            </w:pPr>
          </w:p>
        </w:tc>
        <w:tc>
          <w:tcPr>
            <w:tcW w:w="1950" w:type="dxa"/>
            <w:vAlign w:val="center"/>
          </w:tcPr>
          <w:p>
            <w:pPr>
              <w:jc w:val="center"/>
              <w:rPr>
                <w:rFonts w:ascii="楷体" w:hAnsi="楷体" w:eastAsia="楷体" w:cs="楷体"/>
                <w:sz w:val="28"/>
                <w:szCs w:val="28"/>
              </w:rPr>
            </w:pPr>
            <w:r>
              <w:rPr>
                <w:rFonts w:hint="eastAsia" w:ascii="楷体" w:hAnsi="楷体" w:eastAsia="楷体" w:cs="楷体"/>
                <w:sz w:val="28"/>
                <w:szCs w:val="28"/>
              </w:rPr>
              <w:t>项目单位</w:t>
            </w:r>
          </w:p>
        </w:tc>
        <w:tc>
          <w:tcPr>
            <w:tcW w:w="2098" w:type="dxa"/>
            <w:gridSpan w:val="2"/>
          </w:tcPr>
          <w:p>
            <w:pPr>
              <w:spacing w:line="540" w:lineRule="exact"/>
              <w:jc w:val="left"/>
              <w:rPr>
                <w:rFonts w:ascii="楷体" w:hAnsi="楷体" w:eastAsia="楷体" w:cs="楷体"/>
                <w:sz w:val="28"/>
                <w:szCs w:val="28"/>
              </w:rPr>
            </w:pPr>
            <w:r>
              <w:rPr>
                <w:rFonts w:hint="eastAsia" w:ascii="楷体" w:hAnsi="楷体" w:eastAsia="楷体" w:cs="楷体"/>
                <w:sz w:val="21"/>
                <w:szCs w:val="21"/>
              </w:rPr>
              <w:t>　</w:t>
            </w:r>
            <w:r>
              <w:rPr>
                <w:rFonts w:hint="eastAsia" w:ascii="楷体" w:hAnsi="楷体" w:eastAsia="楷体" w:cs="楷体"/>
                <w:sz w:val="28"/>
                <w:szCs w:val="28"/>
                <w:lang w:eastAsia="zh-CN"/>
              </w:rPr>
              <w:t>湖南邵阳国家粮食质量监测站　</w:t>
            </w:r>
            <w:r>
              <w:rPr>
                <w:rFonts w:hint="eastAsia" w:ascii="楷体" w:hAnsi="楷体" w:eastAsia="楷体" w:cs="楷体"/>
                <w:sz w:val="28"/>
                <w:szCs w:val="28"/>
              </w:rPr>
              <w:t>　　　　　　　　　　　</w:t>
            </w:r>
          </w:p>
        </w:tc>
        <w:tc>
          <w:tcPr>
            <w:tcW w:w="2066" w:type="dxa"/>
            <w:gridSpan w:val="2"/>
            <w:vAlign w:val="center"/>
          </w:tcPr>
          <w:p>
            <w:pPr>
              <w:jc w:val="center"/>
              <w:rPr>
                <w:rFonts w:ascii="楷体" w:hAnsi="楷体" w:eastAsia="楷体" w:cs="楷体"/>
                <w:sz w:val="28"/>
                <w:szCs w:val="28"/>
              </w:rPr>
            </w:pPr>
            <w:r>
              <w:rPr>
                <w:rFonts w:hint="eastAsia" w:ascii="楷体" w:hAnsi="楷体" w:eastAsia="楷体" w:cs="楷体"/>
                <w:sz w:val="28"/>
                <w:szCs w:val="28"/>
              </w:rPr>
              <w:t xml:space="preserve"> 主管部门</w:t>
            </w:r>
          </w:p>
        </w:tc>
        <w:tc>
          <w:tcPr>
            <w:tcW w:w="2037" w:type="dxa"/>
            <w:gridSpan w:val="2"/>
          </w:tcPr>
          <w:p>
            <w:pPr>
              <w:spacing w:line="540" w:lineRule="exact"/>
              <w:jc w:val="left"/>
              <w:rPr>
                <w:rFonts w:hint="eastAsia" w:ascii="楷体" w:hAnsi="楷体" w:eastAsia="楷体" w:cs="楷体"/>
                <w:sz w:val="28"/>
                <w:szCs w:val="28"/>
                <w:lang w:eastAsia="zh-CN"/>
              </w:rPr>
            </w:pPr>
            <w:r>
              <w:rPr>
                <w:rFonts w:hint="eastAsia" w:ascii="楷体" w:hAnsi="楷体" w:eastAsia="楷体" w:cs="楷体"/>
                <w:sz w:val="28"/>
                <w:szCs w:val="28"/>
                <w:lang w:eastAsia="zh-CN"/>
              </w:rPr>
              <w:t>市发改委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trPr>
        <w:tc>
          <w:tcPr>
            <w:tcW w:w="928" w:type="dxa"/>
            <w:vMerge w:val="continue"/>
            <w:vAlign w:val="center"/>
          </w:tcPr>
          <w:p>
            <w:pPr>
              <w:spacing w:line="560" w:lineRule="exact"/>
              <w:jc w:val="center"/>
              <w:rPr>
                <w:rFonts w:ascii="楷体" w:hAnsi="楷体" w:eastAsia="楷体" w:cs="楷体"/>
                <w:sz w:val="28"/>
                <w:szCs w:val="28"/>
              </w:rPr>
            </w:pPr>
          </w:p>
        </w:tc>
        <w:tc>
          <w:tcPr>
            <w:tcW w:w="1950" w:type="dxa"/>
            <w:vAlign w:val="center"/>
          </w:tcPr>
          <w:p>
            <w:pPr>
              <w:spacing w:line="540" w:lineRule="exact"/>
              <w:jc w:val="center"/>
              <w:rPr>
                <w:rFonts w:ascii="楷体" w:hAnsi="楷体" w:eastAsia="楷体" w:cs="楷体"/>
                <w:sz w:val="28"/>
                <w:szCs w:val="28"/>
              </w:rPr>
            </w:pPr>
            <w:r>
              <w:rPr>
                <w:rFonts w:hint="eastAsia" w:ascii="楷体" w:hAnsi="楷体" w:eastAsia="楷体" w:cs="楷体"/>
                <w:sz w:val="28"/>
                <w:szCs w:val="28"/>
              </w:rPr>
              <w:t>单位负责人</w:t>
            </w:r>
          </w:p>
        </w:tc>
        <w:tc>
          <w:tcPr>
            <w:tcW w:w="2098" w:type="dxa"/>
            <w:gridSpan w:val="2"/>
          </w:tcPr>
          <w:p>
            <w:pPr>
              <w:spacing w:line="540" w:lineRule="exact"/>
              <w:jc w:val="left"/>
              <w:rPr>
                <w:rFonts w:hint="eastAsia" w:ascii="楷体" w:hAnsi="楷体" w:eastAsia="楷体" w:cs="楷体"/>
                <w:sz w:val="28"/>
                <w:szCs w:val="28"/>
                <w:lang w:eastAsia="zh-CN"/>
              </w:rPr>
            </w:pPr>
            <w:r>
              <w:rPr>
                <w:rFonts w:hint="eastAsia" w:ascii="楷体" w:hAnsi="楷体" w:eastAsia="楷体" w:cs="楷体"/>
                <w:sz w:val="28"/>
                <w:szCs w:val="28"/>
                <w:lang w:eastAsia="zh-CN"/>
              </w:rPr>
              <w:t>王新荣</w:t>
            </w:r>
          </w:p>
        </w:tc>
        <w:tc>
          <w:tcPr>
            <w:tcW w:w="2066" w:type="dxa"/>
            <w:gridSpan w:val="2"/>
            <w:vAlign w:val="center"/>
          </w:tcPr>
          <w:p>
            <w:pPr>
              <w:jc w:val="center"/>
              <w:rPr>
                <w:rFonts w:ascii="楷体" w:hAnsi="楷体" w:eastAsia="楷体" w:cs="楷体"/>
                <w:sz w:val="28"/>
                <w:szCs w:val="28"/>
              </w:rPr>
            </w:pPr>
            <w:r>
              <w:rPr>
                <w:rFonts w:hint="eastAsia" w:ascii="楷体" w:hAnsi="楷体" w:eastAsia="楷体" w:cs="楷体"/>
                <w:sz w:val="28"/>
                <w:szCs w:val="28"/>
              </w:rPr>
              <w:t>项目负责人</w:t>
            </w:r>
          </w:p>
        </w:tc>
        <w:tc>
          <w:tcPr>
            <w:tcW w:w="2037" w:type="dxa"/>
            <w:gridSpan w:val="2"/>
          </w:tcPr>
          <w:p>
            <w:pPr>
              <w:spacing w:line="540" w:lineRule="exact"/>
              <w:jc w:val="left"/>
              <w:rPr>
                <w:rFonts w:hint="eastAsia" w:ascii="楷体" w:hAnsi="楷体" w:eastAsia="楷体" w:cs="楷体"/>
                <w:sz w:val="28"/>
                <w:szCs w:val="28"/>
                <w:lang w:eastAsia="zh-CN"/>
              </w:rPr>
            </w:pPr>
            <w:r>
              <w:rPr>
                <w:rFonts w:hint="eastAsia" w:ascii="楷体" w:hAnsi="楷体" w:eastAsia="楷体" w:cs="楷体"/>
                <w:sz w:val="28"/>
                <w:szCs w:val="28"/>
                <w:lang w:eastAsia="zh-CN"/>
              </w:rPr>
              <w:t>孙爱国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exact"/>
        </w:trPr>
        <w:tc>
          <w:tcPr>
            <w:tcW w:w="928" w:type="dxa"/>
            <w:vMerge w:val="continue"/>
            <w:vAlign w:val="center"/>
          </w:tcPr>
          <w:p>
            <w:pPr>
              <w:spacing w:line="560" w:lineRule="exact"/>
              <w:jc w:val="center"/>
              <w:rPr>
                <w:rFonts w:ascii="楷体" w:hAnsi="楷体" w:eastAsia="楷体" w:cs="楷体"/>
                <w:sz w:val="28"/>
                <w:szCs w:val="28"/>
              </w:rPr>
            </w:pPr>
          </w:p>
        </w:tc>
        <w:tc>
          <w:tcPr>
            <w:tcW w:w="1950" w:type="dxa"/>
            <w:vAlign w:val="center"/>
          </w:tcPr>
          <w:p>
            <w:pPr>
              <w:jc w:val="center"/>
              <w:rPr>
                <w:rFonts w:ascii="楷体" w:hAnsi="楷体" w:eastAsia="楷体" w:cs="楷体"/>
                <w:sz w:val="28"/>
                <w:szCs w:val="28"/>
              </w:rPr>
            </w:pPr>
            <w:r>
              <w:rPr>
                <w:rFonts w:hint="eastAsia" w:ascii="楷体" w:hAnsi="楷体" w:eastAsia="楷体" w:cs="楷体"/>
                <w:sz w:val="28"/>
                <w:szCs w:val="28"/>
              </w:rPr>
              <w:t>项目属性</w:t>
            </w:r>
          </w:p>
        </w:tc>
        <w:tc>
          <w:tcPr>
            <w:tcW w:w="6201" w:type="dxa"/>
            <w:gridSpan w:val="6"/>
          </w:tcPr>
          <w:p>
            <w:pPr>
              <w:spacing w:line="540" w:lineRule="exact"/>
              <w:jc w:val="left"/>
              <w:rPr>
                <w:rFonts w:ascii="楷体" w:hAnsi="楷体" w:eastAsia="楷体" w:cs="楷体"/>
                <w:sz w:val="28"/>
                <w:szCs w:val="28"/>
              </w:rPr>
            </w:pPr>
            <w:r>
              <w:rPr>
                <w:rFonts w:hint="eastAsia" w:ascii="楷体" w:hAnsi="楷体" w:eastAsia="楷体" w:cs="楷体"/>
                <w:sz w:val="28"/>
                <w:szCs w:val="28"/>
              </w:rPr>
              <w:t>　</w:t>
            </w:r>
            <w:r>
              <w:rPr>
                <w:rFonts w:hint="eastAsia" w:ascii="楷体" w:hAnsi="楷体" w:eastAsia="楷体" w:cs="楷体"/>
                <w:sz w:val="28"/>
                <w:szCs w:val="28"/>
              </w:rPr>
              <w:sym w:font="Wingdings 2" w:char="00A3"/>
            </w:r>
            <w:r>
              <w:rPr>
                <w:rFonts w:hint="eastAsia" w:ascii="楷体" w:hAnsi="楷体" w:eastAsia="楷体" w:cs="楷体"/>
                <w:sz w:val="28"/>
                <w:szCs w:val="28"/>
              </w:rPr>
              <w:t>经常性　　□一次性　　□新增　</w:t>
            </w:r>
            <w:r>
              <w:rPr>
                <w:rFonts w:hint="eastAsia" w:ascii="楷体" w:hAnsi="楷体" w:eastAsia="楷体" w:cs="楷体"/>
                <w:sz w:val="28"/>
                <w:szCs w:val="28"/>
              </w:rPr>
              <w:sym w:font="Wingdings 2" w:char="0052"/>
            </w:r>
            <w:r>
              <w:rPr>
                <w:rFonts w:hint="eastAsia" w:ascii="楷体" w:hAnsi="楷体" w:eastAsia="楷体" w:cs="楷体"/>
                <w:sz w:val="28"/>
                <w:szCs w:val="28"/>
              </w:rPr>
              <w:t>延续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4" w:hRule="exact"/>
        </w:trPr>
        <w:tc>
          <w:tcPr>
            <w:tcW w:w="928" w:type="dxa"/>
            <w:vMerge w:val="continue"/>
            <w:vAlign w:val="center"/>
          </w:tcPr>
          <w:p>
            <w:pPr>
              <w:spacing w:line="560" w:lineRule="exact"/>
              <w:jc w:val="center"/>
              <w:rPr>
                <w:rFonts w:ascii="楷体" w:hAnsi="楷体" w:eastAsia="楷体" w:cs="楷体"/>
                <w:sz w:val="28"/>
                <w:szCs w:val="28"/>
              </w:rPr>
            </w:pPr>
          </w:p>
        </w:tc>
        <w:tc>
          <w:tcPr>
            <w:tcW w:w="1950"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资金总额    及构成</w:t>
            </w:r>
          </w:p>
        </w:tc>
        <w:tc>
          <w:tcPr>
            <w:tcW w:w="6201" w:type="dxa"/>
            <w:gridSpan w:val="6"/>
          </w:tcPr>
          <w:p>
            <w:pPr>
              <w:spacing w:line="0" w:lineRule="atLeast"/>
              <w:jc w:val="left"/>
              <w:rPr>
                <w:rFonts w:hint="eastAsia" w:ascii="楷体" w:hAnsi="楷体" w:eastAsia="楷体" w:cs="楷体"/>
                <w:sz w:val="28"/>
                <w:szCs w:val="28"/>
                <w:lang w:eastAsia="zh-CN"/>
              </w:rPr>
            </w:pPr>
            <w:r>
              <w:rPr>
                <w:rFonts w:hint="eastAsia" w:ascii="楷体" w:hAnsi="楷体" w:eastAsia="楷体" w:cs="楷体"/>
                <w:sz w:val="28"/>
                <w:szCs w:val="28"/>
              </w:rPr>
              <w:t>总额：　</w:t>
            </w:r>
            <w:r>
              <w:rPr>
                <w:rFonts w:hint="eastAsia" w:ascii="楷体" w:hAnsi="楷体" w:eastAsia="楷体" w:cs="楷体"/>
                <w:sz w:val="28"/>
                <w:szCs w:val="28"/>
                <w:lang w:val="en-US" w:eastAsia="zh-CN"/>
              </w:rPr>
              <w:t>70</w:t>
            </w:r>
            <w:r>
              <w:rPr>
                <w:rFonts w:hint="eastAsia" w:ascii="楷体" w:hAnsi="楷体" w:eastAsia="楷体" w:cs="楷体"/>
                <w:sz w:val="28"/>
                <w:szCs w:val="28"/>
              </w:rPr>
              <w:t>万元，其中：省级财政　</w:t>
            </w:r>
            <w:r>
              <w:rPr>
                <w:rFonts w:hint="eastAsia" w:ascii="楷体" w:hAnsi="楷体" w:eastAsia="楷体" w:cs="楷体"/>
                <w:sz w:val="28"/>
                <w:szCs w:val="28"/>
                <w:lang w:val="en-US" w:eastAsia="zh-CN"/>
              </w:rPr>
              <w:t>0</w:t>
            </w:r>
            <w:r>
              <w:rPr>
                <w:rFonts w:hint="eastAsia" w:ascii="楷体" w:hAnsi="楷体" w:eastAsia="楷体" w:cs="楷体"/>
                <w:sz w:val="28"/>
                <w:szCs w:val="28"/>
              </w:rPr>
              <w:t>　万元；市级财政　</w:t>
            </w:r>
            <w:r>
              <w:rPr>
                <w:rFonts w:hint="eastAsia" w:ascii="楷体" w:hAnsi="楷体" w:eastAsia="楷体" w:cs="楷体"/>
                <w:sz w:val="28"/>
                <w:szCs w:val="28"/>
                <w:lang w:val="en-US" w:eastAsia="zh-CN"/>
              </w:rPr>
              <w:t>70</w:t>
            </w:r>
            <w:r>
              <w:rPr>
                <w:rFonts w:hint="eastAsia" w:ascii="楷体" w:hAnsi="楷体" w:eastAsia="楷体" w:cs="楷体"/>
                <w:sz w:val="28"/>
                <w:szCs w:val="28"/>
              </w:rPr>
              <w:t xml:space="preserve"> 万元；其他　　</w:t>
            </w:r>
            <w:r>
              <w:rPr>
                <w:rFonts w:hint="eastAsia" w:ascii="楷体" w:hAnsi="楷体" w:eastAsia="楷体" w:cs="楷体"/>
                <w:sz w:val="28"/>
                <w:szCs w:val="28"/>
                <w:lang w:val="en-US" w:eastAsia="zh-CN"/>
              </w:rPr>
              <w:t>0</w:t>
            </w:r>
            <w:r>
              <w:rPr>
                <w:rFonts w:hint="eastAsia" w:ascii="楷体" w:hAnsi="楷体" w:eastAsia="楷体" w:cs="楷体"/>
                <w:sz w:val="28"/>
                <w:szCs w:val="28"/>
              </w:rPr>
              <w:t>　万元</w:t>
            </w:r>
            <w:r>
              <w:rPr>
                <w:rFonts w:hint="eastAsia" w:ascii="楷体" w:hAnsi="楷体" w:eastAsia="楷体" w:cs="楷体"/>
                <w:sz w:val="28"/>
                <w:szCs w:val="28"/>
                <w:lang w:eastAsia="zh-CN"/>
              </w:rPr>
              <w:t>。</w:t>
            </w:r>
          </w:p>
          <w:p>
            <w:pPr>
              <w:spacing w:line="560" w:lineRule="exact"/>
              <w:jc w:val="left"/>
              <w:rPr>
                <w:rFonts w:ascii="楷体" w:hAnsi="楷体" w:eastAsia="楷体" w:cs="楷体"/>
                <w:sz w:val="28"/>
                <w:szCs w:val="28"/>
              </w:rPr>
            </w:pPr>
            <w:r>
              <w:rPr>
                <w:rFonts w:hint="eastAsia" w:ascii="楷体" w:hAnsi="楷体" w:eastAsia="楷体" w:cs="楷体"/>
                <w:sz w:val="28"/>
                <w:szCs w:val="28"/>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2" w:hRule="exact"/>
        </w:trPr>
        <w:tc>
          <w:tcPr>
            <w:tcW w:w="928" w:type="dxa"/>
            <w:vMerge w:val="continue"/>
            <w:vAlign w:val="center"/>
          </w:tcPr>
          <w:p>
            <w:pPr>
              <w:spacing w:line="560" w:lineRule="exact"/>
              <w:jc w:val="center"/>
              <w:rPr>
                <w:rFonts w:ascii="楷体" w:hAnsi="楷体" w:eastAsia="楷体" w:cs="楷体"/>
                <w:sz w:val="28"/>
                <w:szCs w:val="28"/>
              </w:rPr>
            </w:pPr>
          </w:p>
        </w:tc>
        <w:tc>
          <w:tcPr>
            <w:tcW w:w="1950" w:type="dxa"/>
            <w:vAlign w:val="center"/>
          </w:tcPr>
          <w:p>
            <w:pPr>
              <w:jc w:val="center"/>
              <w:rPr>
                <w:rFonts w:ascii="楷体" w:hAnsi="楷体" w:eastAsia="楷体" w:cs="楷体"/>
                <w:sz w:val="28"/>
                <w:szCs w:val="28"/>
              </w:rPr>
            </w:pPr>
            <w:r>
              <w:rPr>
                <w:rFonts w:hint="eastAsia" w:ascii="楷体" w:hAnsi="楷体" w:eastAsia="楷体" w:cs="楷体"/>
                <w:sz w:val="28"/>
                <w:szCs w:val="28"/>
              </w:rPr>
              <w:t>项目起止时间</w:t>
            </w:r>
          </w:p>
        </w:tc>
        <w:tc>
          <w:tcPr>
            <w:tcW w:w="6201" w:type="dxa"/>
            <w:gridSpan w:val="6"/>
          </w:tcPr>
          <w:p>
            <w:pPr>
              <w:spacing w:line="560" w:lineRule="exact"/>
              <w:ind w:firstLine="280" w:firstLineChars="100"/>
              <w:jc w:val="left"/>
              <w:rPr>
                <w:rFonts w:ascii="楷体" w:hAnsi="楷体" w:eastAsia="楷体" w:cs="楷体"/>
                <w:sz w:val="28"/>
                <w:szCs w:val="28"/>
              </w:rPr>
            </w:pPr>
            <w:r>
              <w:rPr>
                <w:rFonts w:hint="eastAsia" w:ascii="楷体" w:hAnsi="楷体" w:eastAsia="楷体" w:cs="楷体"/>
                <w:sz w:val="28"/>
                <w:szCs w:val="28"/>
              </w:rPr>
              <w:t>　</w:t>
            </w:r>
            <w:r>
              <w:rPr>
                <w:rFonts w:hint="eastAsia" w:ascii="楷体" w:hAnsi="楷体" w:eastAsia="楷体" w:cs="楷体"/>
                <w:sz w:val="28"/>
                <w:szCs w:val="28"/>
                <w:lang w:val="en-US" w:eastAsia="zh-CN"/>
              </w:rPr>
              <w:t>2020</w:t>
            </w:r>
            <w:r>
              <w:rPr>
                <w:rFonts w:hint="eastAsia" w:ascii="楷体" w:hAnsi="楷体" w:eastAsia="楷体" w:cs="楷体"/>
                <w:sz w:val="28"/>
                <w:szCs w:val="28"/>
              </w:rPr>
              <w:t>年　　</w:t>
            </w:r>
            <w:r>
              <w:rPr>
                <w:rFonts w:hint="eastAsia" w:ascii="楷体" w:hAnsi="楷体" w:eastAsia="楷体" w:cs="楷体"/>
                <w:sz w:val="28"/>
                <w:szCs w:val="28"/>
                <w:lang w:val="en-US" w:eastAsia="zh-CN"/>
              </w:rPr>
              <w:t>1</w:t>
            </w:r>
            <w:r>
              <w:rPr>
                <w:rFonts w:hint="eastAsia" w:ascii="楷体" w:hAnsi="楷体" w:eastAsia="楷体" w:cs="楷体"/>
                <w:sz w:val="28"/>
                <w:szCs w:val="28"/>
              </w:rPr>
              <w:t>月起至　</w:t>
            </w:r>
            <w:r>
              <w:rPr>
                <w:rFonts w:hint="eastAsia" w:ascii="楷体" w:hAnsi="楷体" w:eastAsia="楷体" w:cs="楷体"/>
                <w:sz w:val="28"/>
                <w:szCs w:val="28"/>
                <w:lang w:val="en-US" w:eastAsia="zh-CN"/>
              </w:rPr>
              <w:t>2020</w:t>
            </w:r>
            <w:r>
              <w:rPr>
                <w:rFonts w:hint="eastAsia" w:ascii="楷体" w:hAnsi="楷体" w:eastAsia="楷体" w:cs="楷体"/>
                <w:sz w:val="28"/>
                <w:szCs w:val="28"/>
              </w:rPr>
              <w:t>　年　</w:t>
            </w:r>
            <w:r>
              <w:rPr>
                <w:rFonts w:hint="eastAsia" w:ascii="楷体" w:hAnsi="楷体" w:eastAsia="楷体" w:cs="楷体"/>
                <w:sz w:val="28"/>
                <w:szCs w:val="28"/>
                <w:lang w:val="en-US" w:eastAsia="zh-CN"/>
              </w:rPr>
              <w:t>12</w:t>
            </w:r>
            <w:r>
              <w:rPr>
                <w:rFonts w:hint="eastAsia" w:ascii="楷体" w:hAnsi="楷体" w:eastAsia="楷体" w:cs="楷体"/>
                <w:sz w:val="28"/>
                <w:szCs w:val="28"/>
              </w:rPr>
              <w:t>　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9" w:hRule="exact"/>
        </w:trPr>
        <w:tc>
          <w:tcPr>
            <w:tcW w:w="928" w:type="dxa"/>
            <w:vMerge w:val="restart"/>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实施情况</w:t>
            </w:r>
          </w:p>
        </w:tc>
        <w:tc>
          <w:tcPr>
            <w:tcW w:w="1950" w:type="dxa"/>
            <w:vAlign w:val="center"/>
          </w:tcPr>
          <w:p>
            <w:pPr>
              <w:jc w:val="center"/>
              <w:rPr>
                <w:rFonts w:ascii="楷体" w:hAnsi="楷体" w:eastAsia="楷体" w:cs="楷体"/>
                <w:sz w:val="28"/>
                <w:szCs w:val="28"/>
              </w:rPr>
            </w:pPr>
            <w:r>
              <w:rPr>
                <w:rFonts w:hint="eastAsia" w:ascii="楷体" w:hAnsi="楷体" w:eastAsia="楷体" w:cs="楷体"/>
                <w:sz w:val="28"/>
                <w:szCs w:val="28"/>
              </w:rPr>
              <w:t>项目立项依据</w:t>
            </w:r>
          </w:p>
        </w:tc>
        <w:tc>
          <w:tcPr>
            <w:tcW w:w="6201" w:type="dxa"/>
            <w:gridSpan w:val="6"/>
          </w:tcPr>
          <w:p>
            <w:pPr>
              <w:spacing w:line="560" w:lineRule="exact"/>
              <w:jc w:val="left"/>
              <w:rPr>
                <w:rFonts w:hint="eastAsia" w:ascii="楷体" w:hAnsi="楷体" w:eastAsia="楷体" w:cs="楷体"/>
                <w:sz w:val="28"/>
                <w:szCs w:val="28"/>
                <w:lang w:eastAsia="zh-CN"/>
              </w:rPr>
            </w:pPr>
            <w:r>
              <w:rPr>
                <w:rFonts w:hint="eastAsia" w:ascii="楷体" w:hAnsi="楷体" w:eastAsia="楷体" w:cs="楷体"/>
                <w:sz w:val="28"/>
                <w:szCs w:val="28"/>
                <w:lang w:eastAsia="zh-CN"/>
              </w:rPr>
              <w:t>该项目非建设项目，用于质检专项，无项目立项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exact"/>
        </w:trPr>
        <w:tc>
          <w:tcPr>
            <w:tcW w:w="928" w:type="dxa"/>
            <w:vMerge w:val="continue"/>
            <w:vAlign w:val="center"/>
          </w:tcPr>
          <w:p>
            <w:pPr>
              <w:spacing w:line="560" w:lineRule="exact"/>
              <w:jc w:val="center"/>
              <w:rPr>
                <w:rFonts w:ascii="楷体" w:hAnsi="楷体" w:eastAsia="楷体" w:cs="楷体"/>
                <w:sz w:val="28"/>
                <w:szCs w:val="28"/>
              </w:rPr>
            </w:pPr>
          </w:p>
        </w:tc>
        <w:tc>
          <w:tcPr>
            <w:tcW w:w="1950"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可行性研究报告结论</w:t>
            </w:r>
          </w:p>
        </w:tc>
        <w:tc>
          <w:tcPr>
            <w:tcW w:w="6201" w:type="dxa"/>
            <w:gridSpan w:val="6"/>
          </w:tcPr>
          <w:p>
            <w:pPr>
              <w:spacing w:line="560" w:lineRule="exact"/>
              <w:jc w:val="left"/>
              <w:rPr>
                <w:rFonts w:ascii="楷体" w:hAnsi="楷体" w:eastAsia="楷体" w:cs="楷体"/>
                <w:sz w:val="28"/>
                <w:szCs w:val="28"/>
              </w:rPr>
            </w:pPr>
            <w:r>
              <w:rPr>
                <w:rFonts w:hint="eastAsia" w:ascii="楷体" w:hAnsi="楷体" w:eastAsia="楷体" w:cs="楷体"/>
                <w:sz w:val="28"/>
                <w:szCs w:val="28"/>
                <w:lang w:eastAsia="zh-CN"/>
              </w:rPr>
              <w:t>无</w:t>
            </w:r>
            <w:r>
              <w:rPr>
                <w:rFonts w:hint="eastAsia" w:ascii="楷体" w:hAnsi="楷体" w:eastAsia="楷体" w:cs="楷体"/>
                <w:sz w:val="28"/>
                <w:szCs w:val="28"/>
              </w:rPr>
              <w:t>可行性研究报告。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8" w:hRule="exact"/>
        </w:trPr>
        <w:tc>
          <w:tcPr>
            <w:tcW w:w="928" w:type="dxa"/>
            <w:vMerge w:val="continue"/>
            <w:vAlign w:val="center"/>
          </w:tcPr>
          <w:p>
            <w:pPr>
              <w:spacing w:line="560" w:lineRule="exact"/>
              <w:jc w:val="center"/>
              <w:rPr>
                <w:rFonts w:ascii="楷体" w:hAnsi="楷体" w:eastAsia="楷体" w:cs="楷体"/>
                <w:sz w:val="28"/>
                <w:szCs w:val="28"/>
              </w:rPr>
            </w:pPr>
          </w:p>
        </w:tc>
        <w:tc>
          <w:tcPr>
            <w:tcW w:w="1950"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专家评审论证 结论</w:t>
            </w:r>
          </w:p>
        </w:tc>
        <w:tc>
          <w:tcPr>
            <w:tcW w:w="6201" w:type="dxa"/>
            <w:gridSpan w:val="6"/>
          </w:tcPr>
          <w:p>
            <w:pPr>
              <w:spacing w:line="560" w:lineRule="exact"/>
              <w:jc w:val="left"/>
              <w:rPr>
                <w:rFonts w:ascii="楷体" w:hAnsi="楷体" w:eastAsia="楷体" w:cs="楷体"/>
                <w:sz w:val="28"/>
                <w:szCs w:val="28"/>
              </w:rPr>
            </w:pPr>
            <w:r>
              <w:rPr>
                <w:rFonts w:hint="eastAsia" w:ascii="楷体" w:hAnsi="楷体" w:eastAsia="楷体" w:cs="楷体"/>
                <w:sz w:val="28"/>
                <w:szCs w:val="28"/>
                <w:lang w:eastAsia="zh-CN"/>
              </w:rPr>
              <w:t>无</w:t>
            </w:r>
            <w:r>
              <w:rPr>
                <w:rFonts w:hint="eastAsia" w:ascii="楷体" w:hAnsi="楷体" w:eastAsia="楷体" w:cs="楷体"/>
                <w:sz w:val="28"/>
                <w:szCs w:val="28"/>
              </w:rPr>
              <w:t>专家评审论证结论及其内容。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exact"/>
        </w:trPr>
        <w:tc>
          <w:tcPr>
            <w:tcW w:w="928" w:type="dxa"/>
            <w:vMerge w:val="continue"/>
            <w:vAlign w:val="center"/>
          </w:tcPr>
          <w:p>
            <w:pPr>
              <w:spacing w:line="560" w:lineRule="exact"/>
              <w:jc w:val="center"/>
              <w:rPr>
                <w:rFonts w:ascii="楷体" w:hAnsi="楷体" w:eastAsia="楷体" w:cs="楷体"/>
                <w:sz w:val="28"/>
                <w:szCs w:val="28"/>
              </w:rPr>
            </w:pPr>
          </w:p>
        </w:tc>
        <w:tc>
          <w:tcPr>
            <w:tcW w:w="1950" w:type="dxa"/>
            <w:vAlign w:val="center"/>
          </w:tcPr>
          <w:p>
            <w:pPr>
              <w:spacing w:line="360" w:lineRule="exact"/>
              <w:jc w:val="center"/>
              <w:rPr>
                <w:rFonts w:ascii="楷体" w:hAnsi="楷体" w:eastAsia="楷体" w:cs="楷体"/>
                <w:sz w:val="28"/>
                <w:szCs w:val="28"/>
              </w:rPr>
            </w:pPr>
            <w:r>
              <w:rPr>
                <w:rFonts w:hint="eastAsia" w:ascii="楷体" w:hAnsi="楷体" w:eastAsia="楷体" w:cs="楷体"/>
                <w:sz w:val="28"/>
                <w:szCs w:val="28"/>
              </w:rPr>
              <w:t>是否实施政府采购及金额</w:t>
            </w: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tc>
        <w:tc>
          <w:tcPr>
            <w:tcW w:w="6201" w:type="dxa"/>
            <w:gridSpan w:val="6"/>
          </w:tcPr>
          <w:p>
            <w:pPr>
              <w:spacing w:line="360" w:lineRule="exact"/>
              <w:rPr>
                <w:rFonts w:ascii="楷体" w:hAnsi="楷体" w:eastAsia="楷体" w:cs="楷体"/>
                <w:sz w:val="28"/>
                <w:szCs w:val="28"/>
              </w:rPr>
            </w:pPr>
            <w:r>
              <w:rPr>
                <w:rFonts w:hint="eastAsia" w:ascii="楷体" w:hAnsi="楷体" w:eastAsia="楷体" w:cs="楷体"/>
                <w:sz w:val="28"/>
                <w:szCs w:val="28"/>
              </w:rPr>
              <w:sym w:font="Wingdings 2" w:char="0052"/>
            </w:r>
            <w:r>
              <w:rPr>
                <w:rFonts w:hint="eastAsia" w:ascii="楷体" w:hAnsi="楷体" w:eastAsia="楷体" w:cs="楷体"/>
                <w:sz w:val="28"/>
                <w:szCs w:val="28"/>
              </w:rPr>
              <w:t xml:space="preserve">是　                    □否   </w:t>
            </w:r>
            <w:r>
              <w:rPr>
                <w:rFonts w:hint="eastAsia" w:ascii="楷体" w:hAnsi="楷体" w:eastAsia="楷体" w:cs="楷体"/>
                <w:sz w:val="28"/>
                <w:szCs w:val="28"/>
              </w:rPr>
              <w:br w:type="textWrapping"/>
            </w:r>
            <w:r>
              <w:rPr>
                <w:rFonts w:hint="eastAsia" w:ascii="楷体" w:hAnsi="楷体" w:eastAsia="楷体" w:cs="楷体"/>
                <w:sz w:val="28"/>
                <w:szCs w:val="28"/>
              </w:rPr>
              <w:t>应采购金额</w:t>
            </w:r>
            <w:r>
              <w:rPr>
                <w:rFonts w:hint="eastAsia" w:ascii="楷体" w:hAnsi="楷体" w:eastAsia="楷体" w:cs="楷体"/>
                <w:sz w:val="28"/>
                <w:szCs w:val="28"/>
                <w:lang w:val="en-US" w:eastAsia="zh-CN"/>
              </w:rPr>
              <w:t>10.5</w:t>
            </w:r>
            <w:r>
              <w:rPr>
                <w:rFonts w:hint="eastAsia" w:ascii="楷体" w:hAnsi="楷体" w:eastAsia="楷体" w:cs="楷体"/>
                <w:sz w:val="28"/>
                <w:szCs w:val="28"/>
              </w:rPr>
              <w:t xml:space="preserve">万元 </w:t>
            </w:r>
            <w:bookmarkStart w:id="0" w:name="_GoBack"/>
            <w:bookmarkEnd w:id="0"/>
            <w:r>
              <w:rPr>
                <w:rFonts w:hint="eastAsia" w:ascii="楷体" w:hAnsi="楷体" w:eastAsia="楷体" w:cs="楷体"/>
                <w:sz w:val="28"/>
                <w:szCs w:val="28"/>
              </w:rPr>
              <w:t xml:space="preserve">  实际采购金额</w:t>
            </w:r>
            <w:r>
              <w:rPr>
                <w:rFonts w:hint="eastAsia" w:ascii="楷体" w:hAnsi="楷体" w:eastAsia="楷体" w:cs="楷体"/>
                <w:sz w:val="28"/>
                <w:szCs w:val="28"/>
                <w:lang w:val="en-US" w:eastAsia="zh-CN"/>
              </w:rPr>
              <w:t>10.5</w:t>
            </w:r>
            <w:r>
              <w:rPr>
                <w:rFonts w:hint="eastAsia" w:ascii="楷体" w:hAnsi="楷体" w:eastAsia="楷体" w:cs="楷体"/>
                <w:sz w:val="28"/>
                <w:szCs w:val="28"/>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3" w:hRule="exact"/>
        </w:trPr>
        <w:tc>
          <w:tcPr>
            <w:tcW w:w="928" w:type="dxa"/>
            <w:vMerge w:val="continue"/>
            <w:vAlign w:val="center"/>
          </w:tcPr>
          <w:p>
            <w:pPr>
              <w:spacing w:line="560" w:lineRule="exact"/>
              <w:jc w:val="center"/>
              <w:rPr>
                <w:rFonts w:ascii="楷体" w:hAnsi="楷体" w:eastAsia="楷体" w:cs="楷体"/>
                <w:sz w:val="28"/>
                <w:szCs w:val="28"/>
              </w:rPr>
            </w:pPr>
          </w:p>
        </w:tc>
        <w:tc>
          <w:tcPr>
            <w:tcW w:w="1950"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是否实行    招投标</w:t>
            </w:r>
          </w:p>
        </w:tc>
        <w:tc>
          <w:tcPr>
            <w:tcW w:w="6201" w:type="dxa"/>
            <w:gridSpan w:val="6"/>
          </w:tcPr>
          <w:p>
            <w:pPr>
              <w:spacing w:line="560" w:lineRule="exact"/>
              <w:jc w:val="left"/>
              <w:rPr>
                <w:rFonts w:ascii="楷体" w:hAnsi="楷体" w:eastAsia="楷体" w:cs="楷体"/>
                <w:sz w:val="28"/>
                <w:szCs w:val="28"/>
              </w:rPr>
            </w:pPr>
            <w:r>
              <w:rPr>
                <w:rFonts w:hint="eastAsia" w:ascii="楷体" w:hAnsi="楷体" w:eastAsia="楷体" w:cs="楷体"/>
                <w:sz w:val="28"/>
                <w:szCs w:val="28"/>
              </w:rPr>
              <w:t xml:space="preserve">□是　　                  </w:t>
            </w:r>
            <w:r>
              <w:rPr>
                <w:rFonts w:hint="eastAsia" w:ascii="楷体" w:hAnsi="楷体" w:eastAsia="楷体" w:cs="楷体"/>
                <w:sz w:val="28"/>
                <w:szCs w:val="28"/>
              </w:rPr>
              <w:sym w:font="Wingdings 2" w:char="0052"/>
            </w:r>
            <w:r>
              <w:rPr>
                <w:rFonts w:hint="eastAsia" w:ascii="楷体" w:hAnsi="楷体" w:eastAsia="楷体" w:cs="楷体"/>
                <w:sz w:val="28"/>
                <w:szCs w:val="2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9" w:hRule="exact"/>
        </w:trPr>
        <w:tc>
          <w:tcPr>
            <w:tcW w:w="928" w:type="dxa"/>
            <w:vMerge w:val="continue"/>
            <w:vAlign w:val="center"/>
          </w:tcPr>
          <w:p>
            <w:pPr>
              <w:spacing w:line="560" w:lineRule="exact"/>
              <w:jc w:val="center"/>
              <w:rPr>
                <w:rFonts w:ascii="楷体" w:hAnsi="楷体" w:eastAsia="楷体" w:cs="楷体"/>
                <w:sz w:val="28"/>
                <w:szCs w:val="28"/>
              </w:rPr>
            </w:pPr>
          </w:p>
        </w:tc>
        <w:tc>
          <w:tcPr>
            <w:tcW w:w="1950" w:type="dxa"/>
            <w:vAlign w:val="center"/>
          </w:tcPr>
          <w:p>
            <w:pPr>
              <w:spacing w:line="360" w:lineRule="exact"/>
              <w:jc w:val="center"/>
              <w:rPr>
                <w:rFonts w:ascii="楷体" w:hAnsi="楷体" w:eastAsia="楷体" w:cs="楷体"/>
                <w:sz w:val="28"/>
                <w:szCs w:val="28"/>
              </w:rPr>
            </w:pPr>
            <w:r>
              <w:rPr>
                <w:rFonts w:hint="eastAsia" w:ascii="楷体" w:hAnsi="楷体" w:eastAsia="楷体" w:cs="楷体"/>
                <w:sz w:val="28"/>
                <w:szCs w:val="28"/>
              </w:rPr>
              <w:t>是否实行国库     集中支付</w:t>
            </w:r>
          </w:p>
        </w:tc>
        <w:tc>
          <w:tcPr>
            <w:tcW w:w="6201" w:type="dxa"/>
            <w:gridSpan w:val="6"/>
          </w:tcPr>
          <w:p>
            <w:pPr>
              <w:spacing w:line="560" w:lineRule="exact"/>
              <w:jc w:val="left"/>
              <w:rPr>
                <w:rFonts w:ascii="楷体" w:hAnsi="楷体" w:eastAsia="楷体" w:cs="楷体"/>
                <w:sz w:val="28"/>
                <w:szCs w:val="28"/>
              </w:rPr>
            </w:pPr>
            <w:r>
              <w:rPr>
                <w:rFonts w:hint="eastAsia" w:ascii="楷体" w:hAnsi="楷体" w:eastAsia="楷体" w:cs="楷体"/>
                <w:sz w:val="28"/>
                <w:szCs w:val="28"/>
              </w:rPr>
              <w:sym w:font="Wingdings 2" w:char="0052"/>
            </w:r>
            <w:r>
              <w:rPr>
                <w:rFonts w:hint="eastAsia" w:ascii="楷体" w:hAnsi="楷体" w:eastAsia="楷体" w:cs="楷体"/>
                <w:sz w:val="28"/>
                <w:szCs w:val="28"/>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75" w:hRule="exact"/>
        </w:trPr>
        <w:tc>
          <w:tcPr>
            <w:tcW w:w="928" w:type="dxa"/>
            <w:vMerge w:val="continue"/>
            <w:vAlign w:val="center"/>
          </w:tcPr>
          <w:p>
            <w:pPr>
              <w:spacing w:line="560" w:lineRule="exact"/>
              <w:jc w:val="center"/>
              <w:rPr>
                <w:rFonts w:ascii="楷体" w:hAnsi="楷体" w:eastAsia="楷体" w:cs="楷体"/>
                <w:sz w:val="28"/>
                <w:szCs w:val="28"/>
              </w:rPr>
            </w:pPr>
          </w:p>
        </w:tc>
        <w:tc>
          <w:tcPr>
            <w:tcW w:w="1950" w:type="dxa"/>
            <w:vAlign w:val="center"/>
          </w:tcPr>
          <w:p>
            <w:pPr>
              <w:spacing w:line="400" w:lineRule="exact"/>
              <w:jc w:val="center"/>
              <w:rPr>
                <w:rFonts w:ascii="楷体" w:hAnsi="楷体" w:eastAsia="楷体" w:cs="楷体"/>
                <w:sz w:val="28"/>
                <w:szCs w:val="28"/>
              </w:rPr>
            </w:pPr>
            <w:r>
              <w:rPr>
                <w:rFonts w:hint="eastAsia" w:ascii="楷体" w:hAnsi="楷体" w:eastAsia="楷体" w:cs="楷体"/>
                <w:sz w:val="28"/>
                <w:szCs w:val="28"/>
              </w:rPr>
              <w:t>是否实行工程代理和投资评审制</w:t>
            </w:r>
          </w:p>
        </w:tc>
        <w:tc>
          <w:tcPr>
            <w:tcW w:w="6201" w:type="dxa"/>
            <w:gridSpan w:val="6"/>
          </w:tcPr>
          <w:p>
            <w:pPr>
              <w:spacing w:line="560" w:lineRule="exact"/>
              <w:jc w:val="left"/>
              <w:rPr>
                <w:rFonts w:ascii="楷体" w:hAnsi="楷体" w:eastAsia="楷体" w:cs="楷体"/>
                <w:sz w:val="28"/>
                <w:szCs w:val="28"/>
              </w:rPr>
            </w:pPr>
            <w:r>
              <w:rPr>
                <w:rFonts w:hint="eastAsia" w:ascii="楷体" w:hAnsi="楷体" w:eastAsia="楷体" w:cs="楷体"/>
                <w:sz w:val="28"/>
                <w:szCs w:val="28"/>
              </w:rPr>
              <w:t xml:space="preserve">□是　　                  </w:t>
            </w:r>
            <w:r>
              <w:rPr>
                <w:rFonts w:hint="eastAsia" w:ascii="楷体" w:hAnsi="楷体" w:eastAsia="楷体" w:cs="楷体"/>
                <w:sz w:val="28"/>
                <w:szCs w:val="28"/>
              </w:rPr>
              <w:sym w:font="Wingdings 2" w:char="0052"/>
            </w:r>
            <w:r>
              <w:rPr>
                <w:rFonts w:hint="eastAsia" w:ascii="楷体" w:hAnsi="楷体" w:eastAsia="楷体" w:cs="楷体"/>
                <w:sz w:val="28"/>
                <w:szCs w:val="2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3" w:hRule="exact"/>
        </w:trPr>
        <w:tc>
          <w:tcPr>
            <w:tcW w:w="928" w:type="dxa"/>
            <w:vMerge w:val="continue"/>
            <w:vAlign w:val="center"/>
          </w:tcPr>
          <w:p>
            <w:pPr>
              <w:spacing w:line="560" w:lineRule="exact"/>
              <w:jc w:val="center"/>
              <w:rPr>
                <w:rFonts w:ascii="楷体" w:hAnsi="楷体" w:eastAsia="楷体" w:cs="楷体"/>
                <w:sz w:val="28"/>
                <w:szCs w:val="28"/>
              </w:rPr>
            </w:pPr>
          </w:p>
        </w:tc>
        <w:tc>
          <w:tcPr>
            <w:tcW w:w="1950"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是否实行合同管理制</w:t>
            </w:r>
          </w:p>
        </w:tc>
        <w:tc>
          <w:tcPr>
            <w:tcW w:w="6201" w:type="dxa"/>
            <w:gridSpan w:val="6"/>
          </w:tcPr>
          <w:p>
            <w:pPr>
              <w:spacing w:line="560" w:lineRule="exact"/>
              <w:jc w:val="left"/>
              <w:rPr>
                <w:rFonts w:ascii="楷体" w:hAnsi="楷体" w:eastAsia="楷体" w:cs="楷体"/>
                <w:sz w:val="28"/>
                <w:szCs w:val="28"/>
              </w:rPr>
            </w:pPr>
            <w:r>
              <w:rPr>
                <w:rFonts w:hint="eastAsia" w:ascii="楷体" w:hAnsi="楷体" w:eastAsia="楷体" w:cs="楷体"/>
                <w:sz w:val="28"/>
                <w:szCs w:val="28"/>
              </w:rPr>
              <w:t xml:space="preserve">□是　　                 </w:t>
            </w:r>
            <w:r>
              <w:rPr>
                <w:rFonts w:hint="eastAsia" w:ascii="楷体" w:hAnsi="楷体" w:eastAsia="楷体" w:cs="楷体"/>
                <w:sz w:val="28"/>
                <w:szCs w:val="28"/>
              </w:rPr>
              <w:sym w:font="Wingdings 2" w:char="0052"/>
            </w:r>
            <w:r>
              <w:rPr>
                <w:rFonts w:hint="eastAsia" w:ascii="楷体" w:hAnsi="楷体" w:eastAsia="楷体" w:cs="楷体"/>
                <w:sz w:val="28"/>
                <w:szCs w:val="28"/>
              </w:rPr>
              <w:t>否</w:t>
            </w:r>
          </w:p>
          <w:p>
            <w:pPr>
              <w:spacing w:line="560" w:lineRule="exact"/>
              <w:jc w:val="left"/>
              <w:rPr>
                <w:rFonts w:ascii="楷体" w:hAnsi="楷体" w:eastAsia="楷体" w:cs="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4" w:hRule="exact"/>
        </w:trPr>
        <w:tc>
          <w:tcPr>
            <w:tcW w:w="928" w:type="dxa"/>
            <w:vMerge w:val="continue"/>
            <w:vAlign w:val="center"/>
          </w:tcPr>
          <w:p>
            <w:pPr>
              <w:spacing w:line="560" w:lineRule="exact"/>
              <w:jc w:val="center"/>
              <w:rPr>
                <w:rFonts w:ascii="楷体" w:hAnsi="楷体" w:eastAsia="楷体" w:cs="楷体"/>
                <w:sz w:val="28"/>
                <w:szCs w:val="28"/>
              </w:rPr>
            </w:pPr>
          </w:p>
        </w:tc>
        <w:tc>
          <w:tcPr>
            <w:tcW w:w="1950" w:type="dxa"/>
            <w:vAlign w:val="center"/>
          </w:tcPr>
          <w:p>
            <w:pPr>
              <w:spacing w:line="360" w:lineRule="exact"/>
              <w:jc w:val="center"/>
              <w:rPr>
                <w:rFonts w:ascii="楷体" w:hAnsi="楷体" w:eastAsia="楷体" w:cs="楷体"/>
                <w:sz w:val="28"/>
                <w:szCs w:val="28"/>
              </w:rPr>
            </w:pPr>
            <w:r>
              <w:rPr>
                <w:rFonts w:hint="eastAsia" w:ascii="楷体" w:hAnsi="楷体" w:eastAsia="楷体" w:cs="楷体"/>
                <w:sz w:val="28"/>
                <w:szCs w:val="28"/>
              </w:rPr>
              <w:t>是否实行财政双控账户管理</w:t>
            </w:r>
          </w:p>
          <w:p>
            <w:pPr>
              <w:spacing w:line="360" w:lineRule="exact"/>
              <w:jc w:val="center"/>
              <w:rPr>
                <w:rFonts w:ascii="楷体" w:hAnsi="楷体" w:eastAsia="楷体" w:cs="楷体"/>
                <w:sz w:val="28"/>
                <w:szCs w:val="28"/>
              </w:rPr>
            </w:pPr>
            <w:r>
              <w:rPr>
                <w:rFonts w:hint="eastAsia" w:ascii="楷体" w:hAnsi="楷体" w:eastAsia="楷体" w:cs="楷体"/>
                <w:sz w:val="28"/>
                <w:szCs w:val="28"/>
              </w:rPr>
              <w:t>管理</w:t>
            </w:r>
          </w:p>
        </w:tc>
        <w:tc>
          <w:tcPr>
            <w:tcW w:w="6201" w:type="dxa"/>
            <w:gridSpan w:val="6"/>
          </w:tcPr>
          <w:p>
            <w:pPr>
              <w:spacing w:line="560" w:lineRule="exact"/>
              <w:jc w:val="left"/>
              <w:rPr>
                <w:rFonts w:ascii="楷体" w:hAnsi="楷体" w:eastAsia="楷体" w:cs="楷体"/>
                <w:sz w:val="28"/>
                <w:szCs w:val="28"/>
              </w:rPr>
            </w:pPr>
            <w:r>
              <w:rPr>
                <w:rFonts w:hint="eastAsia" w:ascii="楷体" w:hAnsi="楷体" w:eastAsia="楷体" w:cs="楷体"/>
                <w:sz w:val="28"/>
                <w:szCs w:val="28"/>
              </w:rPr>
              <w:sym w:font="Wingdings 2" w:char="0052"/>
            </w:r>
            <w:r>
              <w:rPr>
                <w:rFonts w:hint="eastAsia" w:ascii="楷体" w:hAnsi="楷体" w:eastAsia="楷体" w:cs="楷体"/>
                <w:sz w:val="28"/>
                <w:szCs w:val="28"/>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0" w:hRule="exact"/>
        </w:trPr>
        <w:tc>
          <w:tcPr>
            <w:tcW w:w="928" w:type="dxa"/>
            <w:vMerge w:val="continue"/>
            <w:vAlign w:val="center"/>
          </w:tcPr>
          <w:p>
            <w:pPr>
              <w:spacing w:line="560" w:lineRule="exact"/>
              <w:jc w:val="center"/>
              <w:rPr>
                <w:rFonts w:ascii="楷体" w:hAnsi="楷体" w:eastAsia="楷体" w:cs="楷体"/>
                <w:sz w:val="28"/>
                <w:szCs w:val="28"/>
              </w:rPr>
            </w:pPr>
          </w:p>
        </w:tc>
        <w:tc>
          <w:tcPr>
            <w:tcW w:w="1950" w:type="dxa"/>
            <w:vAlign w:val="center"/>
          </w:tcPr>
          <w:p>
            <w:pPr>
              <w:spacing w:line="360" w:lineRule="exact"/>
              <w:jc w:val="center"/>
              <w:rPr>
                <w:rFonts w:ascii="楷体" w:hAnsi="楷体" w:eastAsia="楷体" w:cs="楷体"/>
                <w:sz w:val="28"/>
                <w:szCs w:val="28"/>
              </w:rPr>
            </w:pPr>
            <w:r>
              <w:rPr>
                <w:rFonts w:hint="eastAsia" w:ascii="楷体" w:hAnsi="楷体" w:eastAsia="楷体" w:cs="楷体"/>
                <w:sz w:val="28"/>
                <w:szCs w:val="28"/>
              </w:rPr>
              <w:t>是否实行财政专户管理</w:t>
            </w:r>
          </w:p>
        </w:tc>
        <w:tc>
          <w:tcPr>
            <w:tcW w:w="6201" w:type="dxa"/>
            <w:gridSpan w:val="6"/>
          </w:tcPr>
          <w:p>
            <w:pPr>
              <w:spacing w:line="560" w:lineRule="exact"/>
              <w:jc w:val="left"/>
              <w:rPr>
                <w:rFonts w:ascii="楷体" w:hAnsi="楷体" w:eastAsia="楷体" w:cs="楷体"/>
                <w:sz w:val="28"/>
                <w:szCs w:val="28"/>
              </w:rPr>
            </w:pPr>
            <w:r>
              <w:rPr>
                <w:rFonts w:hint="eastAsia" w:ascii="楷体" w:hAnsi="楷体" w:eastAsia="楷体" w:cs="楷体"/>
                <w:sz w:val="28"/>
                <w:szCs w:val="28"/>
              </w:rPr>
              <w:sym w:font="Wingdings 2" w:char="0052"/>
            </w:r>
            <w:r>
              <w:rPr>
                <w:rFonts w:hint="eastAsia" w:ascii="楷体" w:hAnsi="楷体" w:eastAsia="楷体" w:cs="楷体"/>
                <w:sz w:val="28"/>
                <w:szCs w:val="28"/>
              </w:rPr>
              <w:t xml:space="preserve">是　　                 </w:t>
            </w:r>
            <w:r>
              <w:rPr>
                <w:rFonts w:hint="eastAsia" w:ascii="楷体" w:hAnsi="楷体" w:eastAsia="楷体" w:cs="楷体"/>
                <w:sz w:val="28"/>
                <w:szCs w:val="28"/>
              </w:rPr>
              <w:sym w:font="Wingdings 2" w:char="00A3"/>
            </w:r>
            <w:r>
              <w:rPr>
                <w:rFonts w:hint="eastAsia" w:ascii="楷体" w:hAnsi="楷体" w:eastAsia="楷体" w:cs="楷体"/>
                <w:sz w:val="28"/>
                <w:szCs w:val="2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7" w:hRule="exact"/>
        </w:trPr>
        <w:tc>
          <w:tcPr>
            <w:tcW w:w="928" w:type="dxa"/>
            <w:vMerge w:val="restart"/>
            <w:vAlign w:val="center"/>
          </w:tcPr>
          <w:p>
            <w:pPr>
              <w:spacing w:line="440" w:lineRule="exact"/>
              <w:jc w:val="center"/>
              <w:rPr>
                <w:rFonts w:ascii="楷体" w:hAnsi="楷体" w:eastAsia="楷体" w:cs="楷体"/>
                <w:sz w:val="28"/>
                <w:szCs w:val="28"/>
              </w:rPr>
            </w:pPr>
            <w:r>
              <w:rPr>
                <w:rFonts w:hint="eastAsia" w:ascii="楷体" w:hAnsi="楷体" w:eastAsia="楷体" w:cs="楷体"/>
                <w:sz w:val="28"/>
                <w:szCs w:val="28"/>
              </w:rPr>
              <w:t>管理情况</w:t>
            </w:r>
          </w:p>
        </w:tc>
        <w:tc>
          <w:tcPr>
            <w:tcW w:w="1950"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管理制度    和办法名称</w:t>
            </w:r>
          </w:p>
        </w:tc>
        <w:tc>
          <w:tcPr>
            <w:tcW w:w="6201" w:type="dxa"/>
            <w:gridSpan w:val="6"/>
          </w:tcPr>
          <w:p>
            <w:pPr>
              <w:spacing w:line="360" w:lineRule="exact"/>
              <w:jc w:val="left"/>
              <w:rPr>
                <w:rFonts w:ascii="楷体" w:hAnsi="楷体" w:eastAsia="楷体" w:cs="楷体"/>
                <w:sz w:val="28"/>
                <w:szCs w:val="28"/>
              </w:rPr>
            </w:pPr>
            <w:r>
              <w:rPr>
                <w:rFonts w:hint="eastAsia" w:ascii="楷体" w:hAnsi="楷体" w:eastAsia="楷体" w:cs="楷体"/>
                <w:sz w:val="28"/>
                <w:szCs w:val="28"/>
                <w:lang w:eastAsia="zh-CN"/>
              </w:rPr>
              <w:t>财政局各项财务管理制及湖南邵阳国家粮食质量监测站财务管理制度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51" w:hRule="exact"/>
        </w:trPr>
        <w:tc>
          <w:tcPr>
            <w:tcW w:w="928" w:type="dxa"/>
            <w:vMerge w:val="continue"/>
            <w:vAlign w:val="center"/>
          </w:tcPr>
          <w:p>
            <w:pPr>
              <w:spacing w:line="560" w:lineRule="exact"/>
              <w:jc w:val="center"/>
              <w:rPr>
                <w:rFonts w:ascii="楷体" w:hAnsi="楷体" w:eastAsia="楷体" w:cs="楷体"/>
                <w:sz w:val="28"/>
                <w:szCs w:val="28"/>
              </w:rPr>
            </w:pPr>
          </w:p>
        </w:tc>
        <w:tc>
          <w:tcPr>
            <w:tcW w:w="1950" w:type="dxa"/>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具体工作措施</w:t>
            </w:r>
          </w:p>
        </w:tc>
        <w:tc>
          <w:tcPr>
            <w:tcW w:w="6201" w:type="dxa"/>
            <w:gridSpan w:val="6"/>
          </w:tcPr>
          <w:p>
            <w:pPr>
              <w:ind w:firstLine="480" w:firstLineChars="200"/>
              <w:jc w:val="left"/>
              <w:rPr>
                <w:rFonts w:ascii="楷体" w:hAnsi="楷体" w:eastAsia="楷体" w:cs="楷体"/>
                <w:sz w:val="28"/>
                <w:szCs w:val="28"/>
              </w:rPr>
            </w:pPr>
            <w:r>
              <w:rPr>
                <w:rFonts w:hint="eastAsia" w:ascii="楷体" w:hAnsi="楷体" w:eastAsia="楷体" w:cs="楷体"/>
                <w:sz w:val="24"/>
                <w:szCs w:val="24"/>
                <w:lang w:eastAsia="zh-CN"/>
              </w:rPr>
              <w:t>专项资金管理，从源头入手，落实责任，完善制度，合理使用，加强监管，确保资金的管理使用高效率。结合我单位实际，制订了《湖南邵阳国家粮食质量监测站财务管理制度》等规章制度，将各项经济活动划分到具体工作岗位，按照岗位确定任务、职责和权限，贯彻执行所制订的相关财务制度，加强制执行的监督，财务管理有章可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60" w:hRule="exact"/>
        </w:trPr>
        <w:tc>
          <w:tcPr>
            <w:tcW w:w="928" w:type="dxa"/>
            <w:vMerge w:val="continue"/>
            <w:vAlign w:val="center"/>
          </w:tcPr>
          <w:p>
            <w:pPr>
              <w:spacing w:line="560" w:lineRule="exact"/>
              <w:jc w:val="center"/>
              <w:rPr>
                <w:rFonts w:ascii="楷体" w:hAnsi="楷体" w:eastAsia="楷体" w:cs="楷体"/>
                <w:sz w:val="28"/>
                <w:szCs w:val="28"/>
              </w:rPr>
            </w:pPr>
          </w:p>
        </w:tc>
        <w:tc>
          <w:tcPr>
            <w:tcW w:w="1950" w:type="dxa"/>
            <w:vAlign w:val="center"/>
          </w:tcPr>
          <w:p>
            <w:pPr>
              <w:spacing w:line="360" w:lineRule="exact"/>
              <w:jc w:val="center"/>
              <w:rPr>
                <w:rFonts w:ascii="楷体" w:hAnsi="楷体" w:eastAsia="楷体" w:cs="楷体"/>
                <w:sz w:val="28"/>
                <w:szCs w:val="28"/>
              </w:rPr>
            </w:pPr>
            <w:r>
              <w:rPr>
                <w:rFonts w:hint="eastAsia" w:ascii="楷体" w:hAnsi="楷体" w:eastAsia="楷体" w:cs="楷体"/>
                <w:sz w:val="28"/>
                <w:szCs w:val="28"/>
              </w:rPr>
              <w:t>项目调整内容及报批程序和手续</w:t>
            </w:r>
          </w:p>
        </w:tc>
        <w:tc>
          <w:tcPr>
            <w:tcW w:w="6201" w:type="dxa"/>
            <w:gridSpan w:val="6"/>
            <w:vAlign w:val="center"/>
          </w:tcPr>
          <w:p>
            <w:pPr>
              <w:spacing w:line="320" w:lineRule="exact"/>
              <w:jc w:val="left"/>
              <w:rPr>
                <w:rFonts w:ascii="楷体" w:hAnsi="楷体" w:eastAsia="楷体" w:cs="楷体"/>
                <w:sz w:val="28"/>
                <w:szCs w:val="28"/>
              </w:rPr>
            </w:pPr>
            <w:r>
              <w:rPr>
                <w:rFonts w:hint="eastAsia" w:ascii="楷体" w:hAnsi="楷体" w:eastAsia="楷体" w:cs="楷体"/>
                <w:sz w:val="28"/>
                <w:szCs w:val="28"/>
                <w:lang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66" w:hRule="exact"/>
        </w:trPr>
        <w:tc>
          <w:tcPr>
            <w:tcW w:w="928" w:type="dxa"/>
            <w:vMerge w:val="continue"/>
            <w:vAlign w:val="center"/>
          </w:tcPr>
          <w:p>
            <w:pPr>
              <w:spacing w:line="560" w:lineRule="exact"/>
              <w:jc w:val="center"/>
              <w:rPr>
                <w:rFonts w:ascii="楷体" w:hAnsi="楷体" w:eastAsia="楷体" w:cs="楷体"/>
                <w:sz w:val="28"/>
                <w:szCs w:val="28"/>
              </w:rPr>
            </w:pPr>
          </w:p>
        </w:tc>
        <w:tc>
          <w:tcPr>
            <w:tcW w:w="1950"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项目完工验收情况</w:t>
            </w:r>
          </w:p>
        </w:tc>
        <w:tc>
          <w:tcPr>
            <w:tcW w:w="6201" w:type="dxa"/>
            <w:gridSpan w:val="6"/>
            <w:vAlign w:val="center"/>
          </w:tcPr>
          <w:p>
            <w:pPr>
              <w:rPr>
                <w:rFonts w:hint="eastAsia" w:ascii="楷体" w:hAnsi="楷体" w:eastAsia="楷体" w:cs="楷体"/>
                <w:sz w:val="24"/>
                <w:szCs w:val="24"/>
                <w:lang w:eastAsia="zh-CN"/>
              </w:rPr>
            </w:pPr>
            <w:r>
              <w:rPr>
                <w:rFonts w:hint="eastAsia" w:ascii="楷体" w:hAnsi="楷体" w:eastAsia="楷体" w:cs="楷体"/>
                <w:sz w:val="24"/>
                <w:szCs w:val="24"/>
              </w:rPr>
              <w:t>2020年，湖南省食安委下达我市粮食检测任务1480批次，到年底共完成了156</w:t>
            </w:r>
            <w:r>
              <w:rPr>
                <w:rFonts w:hint="eastAsia" w:ascii="楷体" w:hAnsi="楷体" w:eastAsia="楷体" w:cs="楷体"/>
                <w:sz w:val="24"/>
                <w:szCs w:val="24"/>
                <w:lang w:val="en-US" w:eastAsia="zh-CN"/>
              </w:rPr>
              <w:t>5</w:t>
            </w:r>
            <w:r>
              <w:rPr>
                <w:rFonts w:hint="eastAsia" w:ascii="楷体" w:hAnsi="楷体" w:eastAsia="楷体" w:cs="楷体"/>
                <w:sz w:val="24"/>
                <w:szCs w:val="24"/>
              </w:rPr>
              <w:t>批次检测，其中原粮1319批次，成品粮246批次。检测粮食的质量指标、品质指标和粮食质量安全指标（镉、铅、汞、无机砷；黄曲霉毒素B1；农药残留），并向市人大、市发改委等上级机关上报检测数据和数据分析。另采集国家和省级监测样品142份、国家标准和科研样品3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6" w:hRule="exact"/>
        </w:trPr>
        <w:tc>
          <w:tcPr>
            <w:tcW w:w="928" w:type="dxa"/>
            <w:vMerge w:val="restart"/>
          </w:tcPr>
          <w:p>
            <w:pPr>
              <w:spacing w:line="0" w:lineRule="atLeast"/>
              <w:rPr>
                <w:rFonts w:ascii="楷体" w:hAnsi="楷体" w:eastAsia="楷体" w:cs="楷体"/>
                <w:sz w:val="28"/>
                <w:szCs w:val="28"/>
              </w:rPr>
            </w:pPr>
            <w:r>
              <w:rPr>
                <w:rFonts w:hint="eastAsia" w:ascii="楷体" w:hAnsi="楷体" w:eastAsia="楷体" w:cs="楷体"/>
                <w:sz w:val="28"/>
                <w:szCs w:val="28"/>
              </w:rPr>
              <w:t>资金管理情况</w:t>
            </w:r>
          </w:p>
        </w:tc>
        <w:tc>
          <w:tcPr>
            <w:tcW w:w="1950" w:type="dxa"/>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资金使用管理</w:t>
            </w:r>
          </w:p>
        </w:tc>
        <w:tc>
          <w:tcPr>
            <w:tcW w:w="6201" w:type="dxa"/>
            <w:gridSpan w:val="6"/>
            <w:vAlign w:val="center"/>
          </w:tcPr>
          <w:p>
            <w:pPr>
              <w:jc w:val="left"/>
              <w:rPr>
                <w:rFonts w:ascii="楷体" w:hAnsi="楷体" w:eastAsia="楷体" w:cs="楷体"/>
                <w:sz w:val="28"/>
                <w:szCs w:val="28"/>
              </w:rPr>
            </w:pPr>
            <w:r>
              <w:rPr>
                <w:rFonts w:hint="eastAsia" w:ascii="楷体" w:hAnsi="楷体" w:eastAsia="楷体" w:cs="楷体"/>
                <w:sz w:val="28"/>
                <w:szCs w:val="28"/>
                <w:lang w:eastAsia="zh-CN"/>
              </w:rPr>
              <w:t>无</w:t>
            </w:r>
            <w:r>
              <w:rPr>
                <w:rFonts w:hint="eastAsia" w:ascii="楷体" w:hAnsi="楷体" w:eastAsia="楷体" w:cs="楷体"/>
                <w:sz w:val="28"/>
                <w:szCs w:val="28"/>
              </w:rPr>
              <w:t>虚列支出、截留挤占挪用、超标准开支、无超预算等情况。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9" w:hRule="exact"/>
        </w:trPr>
        <w:tc>
          <w:tcPr>
            <w:tcW w:w="928" w:type="dxa"/>
            <w:vMerge w:val="continue"/>
            <w:vAlign w:val="center"/>
          </w:tcPr>
          <w:p>
            <w:pPr>
              <w:spacing w:line="560" w:lineRule="exact"/>
              <w:jc w:val="center"/>
              <w:rPr>
                <w:rFonts w:ascii="楷体" w:hAnsi="楷体" w:eastAsia="楷体" w:cs="楷体"/>
                <w:sz w:val="28"/>
                <w:szCs w:val="28"/>
              </w:rPr>
            </w:pPr>
          </w:p>
        </w:tc>
        <w:tc>
          <w:tcPr>
            <w:tcW w:w="1950" w:type="dxa"/>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财务管理制度</w:t>
            </w:r>
          </w:p>
        </w:tc>
        <w:tc>
          <w:tcPr>
            <w:tcW w:w="6201" w:type="dxa"/>
            <w:gridSpan w:val="6"/>
            <w:vAlign w:val="center"/>
          </w:tcPr>
          <w:p>
            <w:pPr>
              <w:spacing w:line="560" w:lineRule="exact"/>
              <w:rPr>
                <w:rFonts w:hint="eastAsia" w:ascii="楷体" w:hAnsi="楷体" w:eastAsia="楷体" w:cs="楷体"/>
                <w:sz w:val="28"/>
                <w:szCs w:val="28"/>
                <w:lang w:eastAsia="zh-CN"/>
              </w:rPr>
            </w:pPr>
            <w:r>
              <w:rPr>
                <w:rFonts w:hint="eastAsia" w:ascii="楷体" w:hAnsi="楷体" w:eastAsia="楷体" w:cs="楷体"/>
                <w:sz w:val="28"/>
                <w:szCs w:val="28"/>
                <w:lang w:eastAsia="zh-CN"/>
              </w:rPr>
              <w:t>财政局各项财务管理制及湖南邵阳国家粮食质量监测站财务管理制度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2" w:hRule="exact"/>
        </w:trPr>
        <w:tc>
          <w:tcPr>
            <w:tcW w:w="928" w:type="dxa"/>
            <w:vMerge w:val="restart"/>
            <w:textDirection w:val="tbRlV"/>
            <w:vAlign w:val="center"/>
          </w:tcPr>
          <w:p>
            <w:pPr>
              <w:spacing w:line="500" w:lineRule="exact"/>
              <w:ind w:right="113"/>
              <w:jc w:val="both"/>
              <w:rPr>
                <w:rFonts w:hint="eastAsia" w:ascii="楷体" w:hAnsi="楷体" w:eastAsia="楷体" w:cs="楷体"/>
                <w:sz w:val="28"/>
                <w:szCs w:val="28"/>
                <w:lang w:eastAsia="zh-CN"/>
              </w:rPr>
            </w:pPr>
            <w:r>
              <w:rPr>
                <w:rFonts w:hint="eastAsia" w:ascii="楷体" w:hAnsi="楷体" w:eastAsia="楷体" w:cs="楷体"/>
                <w:sz w:val="28"/>
                <w:szCs w:val="28"/>
              </w:rPr>
              <w:t>资金</w:t>
            </w:r>
            <w:r>
              <w:rPr>
                <w:rFonts w:hint="eastAsia" w:ascii="楷体" w:hAnsi="楷体" w:eastAsia="楷体" w:cs="楷体"/>
                <w:sz w:val="28"/>
                <w:szCs w:val="28"/>
                <w:lang w:eastAsia="zh-CN"/>
              </w:rPr>
              <w:t>到位使用情况</w:t>
            </w:r>
          </w:p>
        </w:tc>
        <w:tc>
          <w:tcPr>
            <w:tcW w:w="1950" w:type="dxa"/>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内容</w:t>
            </w:r>
          </w:p>
        </w:tc>
        <w:tc>
          <w:tcPr>
            <w:tcW w:w="1499" w:type="dxa"/>
            <w:vAlign w:val="center"/>
          </w:tcPr>
          <w:p>
            <w:pPr>
              <w:jc w:val="center"/>
              <w:rPr>
                <w:rFonts w:ascii="楷体" w:hAnsi="楷体" w:eastAsia="楷体" w:cs="楷体"/>
                <w:sz w:val="28"/>
                <w:szCs w:val="28"/>
              </w:rPr>
            </w:pPr>
            <w:r>
              <w:rPr>
                <w:rFonts w:hint="eastAsia" w:ascii="楷体" w:hAnsi="楷体" w:eastAsia="楷体" w:cs="楷体"/>
                <w:sz w:val="28"/>
                <w:szCs w:val="28"/>
              </w:rPr>
              <w:t>应到位资金（万元）</w:t>
            </w:r>
          </w:p>
        </w:tc>
        <w:tc>
          <w:tcPr>
            <w:tcW w:w="1901" w:type="dxa"/>
            <w:gridSpan w:val="2"/>
            <w:vAlign w:val="center"/>
          </w:tcPr>
          <w:p>
            <w:pPr>
              <w:jc w:val="center"/>
              <w:rPr>
                <w:rFonts w:ascii="楷体" w:hAnsi="楷体" w:eastAsia="楷体" w:cs="楷体"/>
                <w:sz w:val="28"/>
                <w:szCs w:val="28"/>
              </w:rPr>
            </w:pPr>
            <w:r>
              <w:rPr>
                <w:rFonts w:hint="eastAsia" w:ascii="楷体" w:hAnsi="楷体" w:eastAsia="楷体" w:cs="楷体"/>
                <w:sz w:val="28"/>
                <w:szCs w:val="28"/>
              </w:rPr>
              <w:t>实际到位资金（万元）</w:t>
            </w:r>
          </w:p>
        </w:tc>
        <w:tc>
          <w:tcPr>
            <w:tcW w:w="1422" w:type="dxa"/>
            <w:gridSpan w:val="2"/>
            <w:vAlign w:val="center"/>
          </w:tcPr>
          <w:p>
            <w:pPr>
              <w:jc w:val="center"/>
              <w:rPr>
                <w:rFonts w:ascii="楷体" w:hAnsi="楷体" w:eastAsia="楷体" w:cs="楷体"/>
                <w:sz w:val="28"/>
                <w:szCs w:val="28"/>
              </w:rPr>
            </w:pPr>
            <w:r>
              <w:rPr>
                <w:rFonts w:hint="eastAsia" w:ascii="楷体" w:hAnsi="楷体" w:eastAsia="楷体" w:cs="楷体"/>
                <w:sz w:val="28"/>
                <w:szCs w:val="28"/>
              </w:rPr>
              <w:t>实际支出（万元）</w:t>
            </w:r>
          </w:p>
        </w:tc>
        <w:tc>
          <w:tcPr>
            <w:tcW w:w="1379" w:type="dxa"/>
            <w:vAlign w:val="center"/>
          </w:tcPr>
          <w:p>
            <w:pPr>
              <w:jc w:val="center"/>
              <w:rPr>
                <w:rFonts w:ascii="楷体" w:hAnsi="楷体" w:eastAsia="楷体" w:cs="楷体"/>
                <w:sz w:val="28"/>
                <w:szCs w:val="28"/>
              </w:rPr>
            </w:pPr>
            <w:r>
              <w:rPr>
                <w:rFonts w:hint="eastAsia" w:ascii="楷体" w:hAnsi="楷体" w:eastAsia="楷体" w:cs="楷体"/>
                <w:sz w:val="28"/>
                <w:szCs w:val="28"/>
              </w:rPr>
              <w:t>结余资金（万元）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9" w:hRule="exact"/>
        </w:trPr>
        <w:tc>
          <w:tcPr>
            <w:tcW w:w="928" w:type="dxa"/>
            <w:vMerge w:val="continue"/>
            <w:vAlign w:val="center"/>
          </w:tcPr>
          <w:p>
            <w:pPr>
              <w:spacing w:line="560" w:lineRule="exact"/>
              <w:jc w:val="center"/>
              <w:rPr>
                <w:rFonts w:ascii="楷体" w:hAnsi="楷体" w:eastAsia="楷体" w:cs="楷体"/>
                <w:sz w:val="28"/>
                <w:szCs w:val="28"/>
              </w:rPr>
            </w:pPr>
          </w:p>
        </w:tc>
        <w:tc>
          <w:tcPr>
            <w:tcW w:w="1950" w:type="dxa"/>
            <w:vAlign w:val="center"/>
          </w:tcPr>
          <w:p>
            <w:pPr>
              <w:ind w:firstLine="280" w:firstLineChars="100"/>
              <w:rPr>
                <w:rFonts w:ascii="楷体" w:hAnsi="楷体" w:eastAsia="楷体" w:cs="楷体"/>
                <w:sz w:val="28"/>
                <w:szCs w:val="28"/>
              </w:rPr>
            </w:pPr>
            <w:r>
              <w:rPr>
                <w:rFonts w:hint="eastAsia" w:ascii="楷体" w:hAnsi="楷体" w:eastAsia="楷体" w:cs="楷体"/>
                <w:sz w:val="28"/>
                <w:szCs w:val="28"/>
              </w:rPr>
              <w:t>中央财政</w:t>
            </w:r>
          </w:p>
        </w:tc>
        <w:tc>
          <w:tcPr>
            <w:tcW w:w="1499" w:type="dxa"/>
            <w:vAlign w:val="center"/>
          </w:tcPr>
          <w:p>
            <w:pPr>
              <w:jc w:val="center"/>
              <w:rPr>
                <w:rFonts w:ascii="楷体" w:hAnsi="楷体" w:eastAsia="楷体" w:cs="楷体"/>
                <w:sz w:val="28"/>
                <w:szCs w:val="28"/>
              </w:rPr>
            </w:pPr>
            <w:r>
              <w:rPr>
                <w:rFonts w:hint="eastAsia" w:ascii="楷体" w:hAnsi="楷体" w:eastAsia="楷体" w:cs="楷体"/>
                <w:sz w:val="28"/>
                <w:szCs w:val="28"/>
              </w:rPr>
              <w:t xml:space="preserve">       </w:t>
            </w:r>
          </w:p>
        </w:tc>
        <w:tc>
          <w:tcPr>
            <w:tcW w:w="1901" w:type="dxa"/>
            <w:gridSpan w:val="2"/>
            <w:vAlign w:val="center"/>
          </w:tcPr>
          <w:p>
            <w:pPr>
              <w:jc w:val="center"/>
              <w:rPr>
                <w:rFonts w:ascii="楷体" w:hAnsi="楷体" w:eastAsia="楷体" w:cs="楷体"/>
                <w:sz w:val="28"/>
                <w:szCs w:val="28"/>
              </w:rPr>
            </w:pPr>
          </w:p>
        </w:tc>
        <w:tc>
          <w:tcPr>
            <w:tcW w:w="1422" w:type="dxa"/>
            <w:gridSpan w:val="2"/>
            <w:vAlign w:val="center"/>
          </w:tcPr>
          <w:p>
            <w:pPr>
              <w:jc w:val="center"/>
              <w:rPr>
                <w:rFonts w:ascii="楷体" w:hAnsi="楷体" w:eastAsia="楷体" w:cs="楷体"/>
                <w:sz w:val="28"/>
                <w:szCs w:val="28"/>
              </w:rPr>
            </w:pPr>
          </w:p>
        </w:tc>
        <w:tc>
          <w:tcPr>
            <w:tcW w:w="1379" w:type="dxa"/>
            <w:vAlign w:val="center"/>
          </w:tcPr>
          <w:p>
            <w:pPr>
              <w:jc w:val="center"/>
              <w:rPr>
                <w:rFonts w:ascii="楷体" w:hAnsi="楷体" w:eastAsia="楷体" w:cs="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6" w:hRule="exact"/>
        </w:trPr>
        <w:tc>
          <w:tcPr>
            <w:tcW w:w="928" w:type="dxa"/>
            <w:vMerge w:val="continue"/>
            <w:vAlign w:val="center"/>
          </w:tcPr>
          <w:p>
            <w:pPr>
              <w:spacing w:line="560" w:lineRule="exact"/>
              <w:jc w:val="center"/>
              <w:rPr>
                <w:rFonts w:ascii="楷体" w:hAnsi="楷体" w:eastAsia="楷体" w:cs="楷体"/>
                <w:sz w:val="28"/>
                <w:szCs w:val="28"/>
              </w:rPr>
            </w:pPr>
          </w:p>
        </w:tc>
        <w:tc>
          <w:tcPr>
            <w:tcW w:w="1950" w:type="dxa"/>
            <w:vAlign w:val="center"/>
          </w:tcPr>
          <w:p>
            <w:pPr>
              <w:jc w:val="center"/>
              <w:rPr>
                <w:rFonts w:ascii="楷体" w:hAnsi="楷体" w:eastAsia="楷体" w:cs="楷体"/>
                <w:sz w:val="28"/>
                <w:szCs w:val="28"/>
              </w:rPr>
            </w:pPr>
            <w:r>
              <w:rPr>
                <w:rFonts w:hint="eastAsia" w:ascii="楷体" w:hAnsi="楷体" w:eastAsia="楷体" w:cs="楷体"/>
                <w:sz w:val="28"/>
                <w:szCs w:val="28"/>
              </w:rPr>
              <w:t>省级财政</w:t>
            </w:r>
          </w:p>
        </w:tc>
        <w:tc>
          <w:tcPr>
            <w:tcW w:w="1499" w:type="dxa"/>
            <w:vAlign w:val="center"/>
          </w:tcPr>
          <w:p>
            <w:pPr>
              <w:jc w:val="center"/>
              <w:rPr>
                <w:rFonts w:ascii="楷体" w:hAnsi="楷体" w:eastAsia="楷体" w:cs="楷体"/>
                <w:sz w:val="28"/>
                <w:szCs w:val="28"/>
              </w:rPr>
            </w:pPr>
          </w:p>
        </w:tc>
        <w:tc>
          <w:tcPr>
            <w:tcW w:w="1901" w:type="dxa"/>
            <w:gridSpan w:val="2"/>
            <w:vAlign w:val="center"/>
          </w:tcPr>
          <w:p>
            <w:pPr>
              <w:jc w:val="center"/>
              <w:rPr>
                <w:rFonts w:ascii="楷体" w:hAnsi="楷体" w:eastAsia="楷体" w:cs="楷体"/>
                <w:sz w:val="28"/>
                <w:szCs w:val="28"/>
              </w:rPr>
            </w:pPr>
          </w:p>
        </w:tc>
        <w:tc>
          <w:tcPr>
            <w:tcW w:w="1422" w:type="dxa"/>
            <w:gridSpan w:val="2"/>
            <w:vAlign w:val="center"/>
          </w:tcPr>
          <w:p>
            <w:pPr>
              <w:jc w:val="center"/>
              <w:rPr>
                <w:rFonts w:ascii="楷体" w:hAnsi="楷体" w:eastAsia="楷体" w:cs="楷体"/>
                <w:sz w:val="28"/>
                <w:szCs w:val="28"/>
              </w:rPr>
            </w:pPr>
          </w:p>
        </w:tc>
        <w:tc>
          <w:tcPr>
            <w:tcW w:w="1379" w:type="dxa"/>
            <w:vAlign w:val="center"/>
          </w:tcPr>
          <w:p>
            <w:pPr>
              <w:jc w:val="center"/>
              <w:rPr>
                <w:rFonts w:ascii="楷体" w:hAnsi="楷体" w:eastAsia="楷体" w:cs="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1" w:hRule="exact"/>
        </w:trPr>
        <w:tc>
          <w:tcPr>
            <w:tcW w:w="928" w:type="dxa"/>
            <w:vMerge w:val="continue"/>
            <w:vAlign w:val="center"/>
          </w:tcPr>
          <w:p>
            <w:pPr>
              <w:spacing w:line="560" w:lineRule="exact"/>
              <w:jc w:val="center"/>
              <w:rPr>
                <w:rFonts w:ascii="楷体" w:hAnsi="楷体" w:eastAsia="楷体" w:cs="楷体"/>
                <w:sz w:val="28"/>
                <w:szCs w:val="28"/>
              </w:rPr>
            </w:pPr>
          </w:p>
        </w:tc>
        <w:tc>
          <w:tcPr>
            <w:tcW w:w="1950" w:type="dxa"/>
            <w:vAlign w:val="center"/>
          </w:tcPr>
          <w:p>
            <w:pPr>
              <w:jc w:val="center"/>
              <w:rPr>
                <w:rFonts w:ascii="楷体" w:hAnsi="楷体" w:eastAsia="楷体" w:cs="楷体"/>
                <w:sz w:val="28"/>
                <w:szCs w:val="28"/>
              </w:rPr>
            </w:pPr>
            <w:r>
              <w:rPr>
                <w:rFonts w:hint="eastAsia" w:ascii="楷体" w:hAnsi="楷体" w:eastAsia="楷体" w:cs="楷体"/>
                <w:sz w:val="28"/>
                <w:szCs w:val="28"/>
              </w:rPr>
              <w:t>市级财政</w:t>
            </w:r>
          </w:p>
        </w:tc>
        <w:tc>
          <w:tcPr>
            <w:tcW w:w="1499" w:type="dxa"/>
            <w:vAlign w:val="center"/>
          </w:tcPr>
          <w:p>
            <w:pPr>
              <w:jc w:val="center"/>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70</w:t>
            </w:r>
          </w:p>
        </w:tc>
        <w:tc>
          <w:tcPr>
            <w:tcW w:w="1901" w:type="dxa"/>
            <w:gridSpan w:val="2"/>
            <w:vAlign w:val="center"/>
          </w:tcPr>
          <w:p>
            <w:pPr>
              <w:jc w:val="center"/>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70</w:t>
            </w:r>
          </w:p>
        </w:tc>
        <w:tc>
          <w:tcPr>
            <w:tcW w:w="1422" w:type="dxa"/>
            <w:gridSpan w:val="2"/>
            <w:vAlign w:val="center"/>
          </w:tcPr>
          <w:p>
            <w:pPr>
              <w:jc w:val="center"/>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70</w:t>
            </w:r>
          </w:p>
        </w:tc>
        <w:tc>
          <w:tcPr>
            <w:tcW w:w="1379" w:type="dxa"/>
            <w:vAlign w:val="center"/>
          </w:tcPr>
          <w:p>
            <w:pPr>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exact"/>
        </w:trPr>
        <w:tc>
          <w:tcPr>
            <w:tcW w:w="928" w:type="dxa"/>
            <w:vMerge w:val="continue"/>
            <w:vAlign w:val="center"/>
          </w:tcPr>
          <w:p>
            <w:pPr>
              <w:spacing w:line="560" w:lineRule="exact"/>
              <w:jc w:val="center"/>
              <w:rPr>
                <w:rFonts w:ascii="楷体" w:hAnsi="楷体" w:eastAsia="楷体" w:cs="楷体"/>
                <w:sz w:val="28"/>
                <w:szCs w:val="28"/>
              </w:rPr>
            </w:pPr>
          </w:p>
        </w:tc>
        <w:tc>
          <w:tcPr>
            <w:tcW w:w="1950" w:type="dxa"/>
            <w:vAlign w:val="center"/>
          </w:tcPr>
          <w:p>
            <w:pPr>
              <w:jc w:val="center"/>
              <w:rPr>
                <w:rFonts w:ascii="楷体" w:hAnsi="楷体" w:eastAsia="楷体" w:cs="楷体"/>
                <w:sz w:val="28"/>
                <w:szCs w:val="28"/>
              </w:rPr>
            </w:pPr>
            <w:r>
              <w:rPr>
                <w:rFonts w:hint="eastAsia" w:ascii="楷体" w:hAnsi="楷体" w:eastAsia="楷体" w:cs="楷体"/>
                <w:sz w:val="28"/>
                <w:szCs w:val="28"/>
              </w:rPr>
              <w:t>其它</w:t>
            </w:r>
          </w:p>
        </w:tc>
        <w:tc>
          <w:tcPr>
            <w:tcW w:w="1499" w:type="dxa"/>
            <w:vAlign w:val="center"/>
          </w:tcPr>
          <w:p>
            <w:pPr>
              <w:jc w:val="center"/>
              <w:rPr>
                <w:rFonts w:ascii="楷体" w:hAnsi="楷体" w:eastAsia="楷体" w:cs="楷体"/>
                <w:sz w:val="28"/>
                <w:szCs w:val="28"/>
              </w:rPr>
            </w:pPr>
          </w:p>
        </w:tc>
        <w:tc>
          <w:tcPr>
            <w:tcW w:w="1901" w:type="dxa"/>
            <w:gridSpan w:val="2"/>
            <w:vAlign w:val="center"/>
          </w:tcPr>
          <w:p>
            <w:pPr>
              <w:jc w:val="center"/>
              <w:rPr>
                <w:rFonts w:ascii="楷体" w:hAnsi="楷体" w:eastAsia="楷体" w:cs="楷体"/>
                <w:sz w:val="28"/>
                <w:szCs w:val="28"/>
              </w:rPr>
            </w:pPr>
          </w:p>
        </w:tc>
        <w:tc>
          <w:tcPr>
            <w:tcW w:w="1422" w:type="dxa"/>
            <w:gridSpan w:val="2"/>
            <w:vAlign w:val="center"/>
          </w:tcPr>
          <w:p>
            <w:pPr>
              <w:jc w:val="center"/>
              <w:rPr>
                <w:rFonts w:ascii="楷体" w:hAnsi="楷体" w:eastAsia="楷体" w:cs="楷体"/>
                <w:sz w:val="28"/>
                <w:szCs w:val="28"/>
              </w:rPr>
            </w:pPr>
          </w:p>
        </w:tc>
        <w:tc>
          <w:tcPr>
            <w:tcW w:w="1379" w:type="dxa"/>
            <w:vAlign w:val="center"/>
          </w:tcPr>
          <w:p>
            <w:pPr>
              <w:jc w:val="center"/>
              <w:rPr>
                <w:rFonts w:ascii="楷体" w:hAnsi="楷体" w:eastAsia="楷体" w:cs="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exact"/>
        </w:trPr>
        <w:tc>
          <w:tcPr>
            <w:tcW w:w="928" w:type="dxa"/>
            <w:vMerge w:val="continue"/>
            <w:vAlign w:val="center"/>
          </w:tcPr>
          <w:p>
            <w:pPr>
              <w:spacing w:line="560" w:lineRule="exact"/>
              <w:jc w:val="center"/>
              <w:rPr>
                <w:rFonts w:ascii="楷体" w:hAnsi="楷体" w:eastAsia="楷体" w:cs="楷体"/>
                <w:sz w:val="28"/>
                <w:szCs w:val="28"/>
              </w:rPr>
            </w:pPr>
          </w:p>
        </w:tc>
        <w:tc>
          <w:tcPr>
            <w:tcW w:w="1950" w:type="dxa"/>
            <w:vAlign w:val="center"/>
          </w:tcPr>
          <w:p>
            <w:pPr>
              <w:jc w:val="center"/>
              <w:rPr>
                <w:rFonts w:ascii="楷体" w:hAnsi="楷体" w:eastAsia="楷体" w:cs="楷体"/>
                <w:sz w:val="28"/>
                <w:szCs w:val="28"/>
              </w:rPr>
            </w:pPr>
            <w:r>
              <w:rPr>
                <w:rFonts w:hint="eastAsia" w:ascii="楷体" w:hAnsi="楷体" w:eastAsia="楷体" w:cs="楷体"/>
                <w:sz w:val="28"/>
                <w:szCs w:val="28"/>
              </w:rPr>
              <w:t>合　　计</w:t>
            </w:r>
          </w:p>
        </w:tc>
        <w:tc>
          <w:tcPr>
            <w:tcW w:w="1499" w:type="dxa"/>
            <w:vAlign w:val="center"/>
          </w:tcPr>
          <w:p>
            <w:pPr>
              <w:jc w:val="center"/>
              <w:rPr>
                <w:rFonts w:hint="default" w:ascii="楷体" w:hAnsi="楷体" w:eastAsia="楷体" w:cs="楷体"/>
                <w:kern w:val="2"/>
                <w:sz w:val="28"/>
                <w:szCs w:val="28"/>
                <w:lang w:val="en-US" w:eastAsia="zh-CN" w:bidi="ar-SA"/>
              </w:rPr>
            </w:pPr>
            <w:r>
              <w:rPr>
                <w:rFonts w:hint="eastAsia" w:ascii="楷体" w:hAnsi="楷体" w:eastAsia="楷体" w:cs="楷体"/>
                <w:sz w:val="28"/>
                <w:szCs w:val="28"/>
                <w:lang w:val="en-US" w:eastAsia="zh-CN"/>
              </w:rPr>
              <w:t>70</w:t>
            </w:r>
          </w:p>
        </w:tc>
        <w:tc>
          <w:tcPr>
            <w:tcW w:w="1901" w:type="dxa"/>
            <w:gridSpan w:val="2"/>
            <w:vAlign w:val="center"/>
          </w:tcPr>
          <w:p>
            <w:pPr>
              <w:jc w:val="center"/>
              <w:rPr>
                <w:rFonts w:hint="default" w:ascii="楷体" w:hAnsi="楷体" w:eastAsia="楷体" w:cs="楷体"/>
                <w:kern w:val="2"/>
                <w:sz w:val="28"/>
                <w:szCs w:val="28"/>
                <w:lang w:val="en-US" w:eastAsia="zh-CN" w:bidi="ar-SA"/>
              </w:rPr>
            </w:pPr>
            <w:r>
              <w:rPr>
                <w:rFonts w:hint="eastAsia" w:ascii="楷体" w:hAnsi="楷体" w:eastAsia="楷体" w:cs="楷体"/>
                <w:sz w:val="28"/>
                <w:szCs w:val="28"/>
                <w:lang w:val="en-US" w:eastAsia="zh-CN"/>
              </w:rPr>
              <w:t>70</w:t>
            </w:r>
          </w:p>
        </w:tc>
        <w:tc>
          <w:tcPr>
            <w:tcW w:w="1422" w:type="dxa"/>
            <w:gridSpan w:val="2"/>
            <w:vAlign w:val="center"/>
          </w:tcPr>
          <w:p>
            <w:pPr>
              <w:jc w:val="center"/>
              <w:rPr>
                <w:rFonts w:hint="default" w:ascii="楷体" w:hAnsi="楷体" w:eastAsia="楷体" w:cs="楷体"/>
                <w:kern w:val="2"/>
                <w:sz w:val="28"/>
                <w:szCs w:val="28"/>
                <w:lang w:val="en-US" w:eastAsia="zh-CN" w:bidi="ar-SA"/>
              </w:rPr>
            </w:pPr>
            <w:r>
              <w:rPr>
                <w:rFonts w:hint="eastAsia" w:ascii="楷体" w:hAnsi="楷体" w:eastAsia="楷体" w:cs="楷体"/>
                <w:sz w:val="28"/>
                <w:szCs w:val="28"/>
                <w:lang w:val="en-US" w:eastAsia="zh-CN"/>
              </w:rPr>
              <w:t>70</w:t>
            </w:r>
          </w:p>
        </w:tc>
        <w:tc>
          <w:tcPr>
            <w:tcW w:w="1379" w:type="dxa"/>
            <w:vAlign w:val="center"/>
          </w:tcPr>
          <w:p>
            <w:pPr>
              <w:jc w:val="center"/>
              <w:rPr>
                <w:rFonts w:hint="eastAsia" w:ascii="楷体" w:hAnsi="楷体" w:eastAsia="楷体" w:cs="楷体"/>
                <w:kern w:val="2"/>
                <w:sz w:val="28"/>
                <w:szCs w:val="28"/>
                <w:lang w:val="en-US" w:eastAsia="zh-CN" w:bidi="ar-SA"/>
              </w:rPr>
            </w:pPr>
            <w:r>
              <w:rPr>
                <w:rFonts w:hint="eastAsia" w:ascii="楷体" w:hAnsi="楷体" w:eastAsia="楷体" w:cs="楷体"/>
                <w:sz w:val="28"/>
                <w:szCs w:val="2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928"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楷体" w:hAnsi="楷体" w:eastAsia="楷体" w:cs="楷体"/>
                <w:sz w:val="28"/>
                <w:szCs w:val="28"/>
              </w:rPr>
            </w:pPr>
            <w:r>
              <w:rPr>
                <w:rFonts w:hint="eastAsia" w:ascii="楷体" w:hAnsi="楷体" w:eastAsia="楷体" w:cs="楷体"/>
                <w:sz w:val="28"/>
                <w:szCs w:val="28"/>
              </w:rPr>
              <w:t>产出成果</w:t>
            </w:r>
          </w:p>
        </w:tc>
        <w:tc>
          <w:tcPr>
            <w:tcW w:w="8151" w:type="dxa"/>
            <w:gridSpan w:val="7"/>
            <w:tcBorders>
              <w:top w:val="single" w:color="auto" w:sz="4" w:space="0"/>
              <w:left w:val="single" w:color="auto" w:sz="4" w:space="0"/>
              <w:bottom w:val="single" w:color="auto" w:sz="4" w:space="0"/>
              <w:right w:val="single" w:color="auto" w:sz="4" w:space="0"/>
            </w:tcBorders>
          </w:tcPr>
          <w:p>
            <w:pPr>
              <w:ind w:firstLine="560" w:firstLineChars="200"/>
              <w:jc w:val="left"/>
              <w:rPr>
                <w:rFonts w:ascii="楷体" w:hAnsi="楷体" w:eastAsia="楷体" w:cs="楷体"/>
                <w:sz w:val="28"/>
                <w:szCs w:val="28"/>
              </w:rPr>
            </w:pPr>
            <w:r>
              <w:rPr>
                <w:rFonts w:hint="eastAsia" w:ascii="楷体" w:hAnsi="楷体" w:eastAsia="楷体" w:cs="楷体"/>
                <w:sz w:val="28"/>
                <w:szCs w:val="28"/>
              </w:rPr>
              <w:t>2020年，湖南省食安委下达我市粮食检测任务1480批次，到年底共完成了156</w:t>
            </w:r>
            <w:r>
              <w:rPr>
                <w:rFonts w:hint="eastAsia" w:ascii="楷体" w:hAnsi="楷体" w:eastAsia="楷体" w:cs="楷体"/>
                <w:sz w:val="28"/>
                <w:szCs w:val="28"/>
                <w:lang w:val="en-US" w:eastAsia="zh-CN"/>
              </w:rPr>
              <w:t>5</w:t>
            </w:r>
            <w:r>
              <w:rPr>
                <w:rFonts w:hint="eastAsia" w:ascii="楷体" w:hAnsi="楷体" w:eastAsia="楷体" w:cs="楷体"/>
                <w:sz w:val="28"/>
                <w:szCs w:val="28"/>
              </w:rPr>
              <w:t>批次检测，其中原粮1319批次，成品粮246批次。检测粮食的质量指标、品质指标和粮食质量安全指标（镉、铅、汞、无机砷；黄曲霉毒素B1；农药残留），并向市人大、市发改委等上级机关上报检测数据和数据分析。另采集国家和省级监测样品142份、国家标准和科研样品3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33" w:hRule="atLeast"/>
        </w:trPr>
        <w:tc>
          <w:tcPr>
            <w:tcW w:w="928" w:type="dxa"/>
            <w:tcBorders>
              <w:top w:val="single" w:color="auto" w:sz="4" w:space="0"/>
              <w:left w:val="single" w:color="auto" w:sz="4" w:space="0"/>
              <w:bottom w:val="single" w:color="auto" w:sz="4" w:space="0"/>
              <w:right w:val="single" w:color="auto" w:sz="4" w:space="0"/>
            </w:tcBorders>
          </w:tcPr>
          <w:p>
            <w:pPr>
              <w:spacing w:line="320" w:lineRule="exact"/>
              <w:jc w:val="center"/>
              <w:rPr>
                <w:rFonts w:ascii="楷体" w:hAnsi="楷体" w:eastAsia="楷体" w:cs="楷体"/>
                <w:sz w:val="28"/>
                <w:szCs w:val="28"/>
              </w:rPr>
            </w:pPr>
          </w:p>
          <w:p>
            <w:pPr>
              <w:spacing w:line="320" w:lineRule="exact"/>
              <w:jc w:val="center"/>
              <w:rPr>
                <w:rFonts w:ascii="楷体" w:hAnsi="楷体" w:eastAsia="楷体" w:cs="楷体"/>
                <w:sz w:val="28"/>
                <w:szCs w:val="28"/>
              </w:rPr>
            </w:pPr>
          </w:p>
          <w:p>
            <w:pPr>
              <w:spacing w:line="320" w:lineRule="exact"/>
              <w:jc w:val="center"/>
              <w:rPr>
                <w:rFonts w:ascii="楷体" w:hAnsi="楷体" w:eastAsia="楷体" w:cs="楷体"/>
                <w:sz w:val="28"/>
                <w:szCs w:val="28"/>
              </w:rPr>
            </w:pPr>
            <w:r>
              <w:rPr>
                <w:rFonts w:hint="eastAsia" w:ascii="楷体" w:hAnsi="楷体" w:eastAsia="楷体" w:cs="楷体"/>
                <w:sz w:val="28"/>
                <w:szCs w:val="28"/>
              </w:rPr>
              <w:t>产出效益</w:t>
            </w:r>
          </w:p>
        </w:tc>
        <w:tc>
          <w:tcPr>
            <w:tcW w:w="8151" w:type="dxa"/>
            <w:gridSpan w:val="7"/>
            <w:tcBorders>
              <w:top w:val="single" w:color="auto" w:sz="4" w:space="0"/>
              <w:left w:val="single" w:color="auto" w:sz="4" w:space="0"/>
              <w:bottom w:val="single" w:color="auto" w:sz="4" w:space="0"/>
              <w:right w:val="single" w:color="auto" w:sz="4" w:space="0"/>
            </w:tcBorders>
          </w:tcPr>
          <w:p>
            <w:pPr>
              <w:rPr>
                <w:rFonts w:ascii="楷体" w:hAnsi="楷体" w:eastAsia="楷体" w:cs="楷体"/>
                <w:sz w:val="28"/>
                <w:szCs w:val="28"/>
              </w:rPr>
            </w:pPr>
            <w:r>
              <w:rPr>
                <w:rFonts w:hint="eastAsia" w:ascii="楷体" w:hAnsi="楷体" w:eastAsia="楷体" w:cs="楷体"/>
                <w:sz w:val="28"/>
                <w:szCs w:val="28"/>
              </w:rPr>
              <w:t>　积极贯彻国家粮食收购政策，为粮食收购检验鉴定把关；积极服务于粮食储藏保管，开展库存粮食质量安全监管监测；积极服务于国家粮食质量安全预警，开展粮食质量风险监测与治理，指导农户科学种粮和储粮，减少产后粮食损失。积极服务于“三农”，开展粮食质量调查与品质测报，促进粮食种植结构优化和农民增收；积极服务于社会，保障军需民用口粮安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trPr>
        <w:tc>
          <w:tcPr>
            <w:tcW w:w="928" w:type="dxa"/>
            <w:tcBorders>
              <w:top w:val="single" w:color="auto" w:sz="4" w:space="0"/>
              <w:left w:val="single" w:color="auto" w:sz="4" w:space="0"/>
              <w:bottom w:val="single" w:color="auto" w:sz="4" w:space="0"/>
              <w:right w:val="single" w:color="auto" w:sz="4" w:space="0"/>
            </w:tcBorders>
          </w:tcPr>
          <w:p>
            <w:pPr>
              <w:spacing w:line="320" w:lineRule="exact"/>
              <w:jc w:val="center"/>
              <w:rPr>
                <w:rFonts w:ascii="楷体" w:hAnsi="楷体" w:eastAsia="楷体" w:cs="楷体"/>
                <w:sz w:val="28"/>
                <w:szCs w:val="28"/>
              </w:rPr>
            </w:pPr>
            <w:r>
              <w:rPr>
                <w:rFonts w:hint="eastAsia" w:ascii="楷体" w:hAnsi="楷体" w:eastAsia="楷体" w:cs="楷体"/>
                <w:sz w:val="28"/>
                <w:szCs w:val="28"/>
              </w:rPr>
              <w:t>自评结论</w:t>
            </w:r>
          </w:p>
        </w:tc>
        <w:tc>
          <w:tcPr>
            <w:tcW w:w="8151" w:type="dxa"/>
            <w:gridSpan w:val="7"/>
            <w:tcBorders>
              <w:top w:val="single" w:color="auto" w:sz="4" w:space="0"/>
              <w:left w:val="single" w:color="auto" w:sz="4" w:space="0"/>
              <w:bottom w:val="single" w:color="auto" w:sz="4" w:space="0"/>
              <w:right w:val="single" w:color="auto" w:sz="4" w:space="0"/>
            </w:tcBorders>
          </w:tcPr>
          <w:p>
            <w:pPr>
              <w:rPr>
                <w:rFonts w:ascii="楷体" w:hAnsi="楷体" w:eastAsia="楷体" w:cs="楷体"/>
                <w:sz w:val="28"/>
                <w:szCs w:val="28"/>
              </w:rPr>
            </w:pPr>
            <w:r>
              <w:rPr>
                <w:rFonts w:hint="eastAsia" w:ascii="楷体" w:hAnsi="楷体" w:eastAsia="楷体" w:cs="楷体"/>
                <w:sz w:val="28"/>
                <w:szCs w:val="28"/>
              </w:rPr>
              <w:t>　有效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2" w:hRule="atLeast"/>
        </w:trPr>
        <w:tc>
          <w:tcPr>
            <w:tcW w:w="928" w:type="dxa"/>
            <w:tcBorders>
              <w:top w:val="single" w:color="auto" w:sz="4" w:space="0"/>
              <w:left w:val="single" w:color="auto" w:sz="4" w:space="0"/>
              <w:bottom w:val="single" w:color="auto" w:sz="4" w:space="0"/>
              <w:right w:val="single" w:color="auto" w:sz="4" w:space="0"/>
            </w:tcBorders>
          </w:tcPr>
          <w:p>
            <w:pPr>
              <w:spacing w:line="320" w:lineRule="exact"/>
              <w:jc w:val="center"/>
              <w:rPr>
                <w:rFonts w:ascii="楷体" w:hAnsi="楷体" w:eastAsia="楷体" w:cs="楷体"/>
                <w:sz w:val="28"/>
                <w:szCs w:val="28"/>
              </w:rPr>
            </w:pPr>
            <w:r>
              <w:rPr>
                <w:rFonts w:hint="eastAsia" w:ascii="楷体" w:hAnsi="楷体" w:eastAsia="楷体" w:cs="楷体"/>
                <w:sz w:val="28"/>
                <w:szCs w:val="28"/>
              </w:rPr>
              <w:t>问题与建议</w:t>
            </w:r>
          </w:p>
        </w:tc>
        <w:tc>
          <w:tcPr>
            <w:tcW w:w="8151" w:type="dxa"/>
            <w:gridSpan w:val="7"/>
            <w:tcBorders>
              <w:top w:val="single" w:color="auto" w:sz="4" w:space="0"/>
              <w:left w:val="single" w:color="auto" w:sz="4" w:space="0"/>
              <w:bottom w:val="single" w:color="auto" w:sz="4" w:space="0"/>
              <w:right w:val="single" w:color="auto" w:sz="4" w:space="0"/>
            </w:tcBorders>
          </w:tcPr>
          <w:p>
            <w:pPr>
              <w:rPr>
                <w:rFonts w:hint="eastAsia" w:ascii="楷体" w:hAnsi="楷体" w:eastAsia="楷体" w:cs="楷体"/>
                <w:sz w:val="28"/>
                <w:szCs w:val="28"/>
                <w:lang w:eastAsia="zh-CN"/>
              </w:rPr>
            </w:pPr>
            <w:r>
              <w:rPr>
                <w:rFonts w:hint="eastAsia" w:ascii="楷体" w:hAnsi="楷体" w:eastAsia="楷体" w:cs="楷体"/>
                <w:sz w:val="28"/>
                <w:szCs w:val="28"/>
              </w:rPr>
              <w:t>　</w:t>
            </w:r>
            <w:r>
              <w:rPr>
                <w:rFonts w:hint="eastAsia" w:ascii="楷体" w:hAnsi="楷体" w:eastAsia="楷体" w:cs="楷体"/>
                <w:sz w:val="28"/>
                <w:szCs w:val="28"/>
                <w:lang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9" w:hRule="atLeast"/>
        </w:trPr>
        <w:tc>
          <w:tcPr>
            <w:tcW w:w="928" w:type="dxa"/>
            <w:tcBorders>
              <w:top w:val="single" w:color="auto" w:sz="4" w:space="0"/>
              <w:left w:val="single" w:color="auto" w:sz="4" w:space="0"/>
              <w:bottom w:val="single" w:color="auto" w:sz="4" w:space="0"/>
              <w:right w:val="single" w:color="auto" w:sz="4" w:space="0"/>
            </w:tcBorders>
          </w:tcPr>
          <w:p>
            <w:pPr>
              <w:spacing w:line="320" w:lineRule="exact"/>
              <w:jc w:val="center"/>
              <w:rPr>
                <w:rFonts w:ascii="楷体" w:hAnsi="楷体" w:eastAsia="楷体" w:cs="楷体"/>
                <w:sz w:val="28"/>
                <w:szCs w:val="28"/>
              </w:rPr>
            </w:pPr>
            <w:r>
              <w:rPr>
                <w:rFonts w:hint="eastAsia" w:ascii="楷体" w:hAnsi="楷体" w:eastAsia="楷体" w:cs="楷体"/>
                <w:sz w:val="28"/>
                <w:szCs w:val="28"/>
              </w:rPr>
              <w:t>主管部门审核意见</w:t>
            </w:r>
          </w:p>
        </w:tc>
        <w:tc>
          <w:tcPr>
            <w:tcW w:w="8151" w:type="dxa"/>
            <w:gridSpan w:val="7"/>
            <w:tcBorders>
              <w:top w:val="single" w:color="auto" w:sz="4" w:space="0"/>
              <w:left w:val="single" w:color="auto" w:sz="4" w:space="0"/>
              <w:bottom w:val="single" w:color="auto" w:sz="4" w:space="0"/>
              <w:right w:val="single" w:color="auto" w:sz="4" w:space="0"/>
            </w:tcBorders>
          </w:tcPr>
          <w:p>
            <w:pPr>
              <w:ind w:firstLine="140" w:firstLineChars="50"/>
              <w:rPr>
                <w:rFonts w:ascii="楷体" w:hAnsi="楷体" w:eastAsia="楷体" w:cs="楷体"/>
                <w:sz w:val="28"/>
                <w:szCs w:val="28"/>
              </w:rPr>
            </w:pPr>
          </w:p>
          <w:p>
            <w:pPr>
              <w:ind w:firstLine="4480" w:firstLineChars="1600"/>
              <w:rPr>
                <w:rFonts w:ascii="楷体" w:hAnsi="楷体" w:eastAsia="楷体" w:cs="楷体"/>
                <w:sz w:val="28"/>
                <w:szCs w:val="28"/>
              </w:rPr>
            </w:pPr>
          </w:p>
          <w:p>
            <w:pPr>
              <w:ind w:firstLine="4480" w:firstLineChars="1600"/>
              <w:rPr>
                <w:rFonts w:ascii="楷体" w:hAnsi="楷体" w:eastAsia="楷体" w:cs="楷体"/>
                <w:sz w:val="28"/>
                <w:szCs w:val="28"/>
              </w:rPr>
            </w:pPr>
          </w:p>
          <w:p>
            <w:pPr>
              <w:ind w:firstLine="4480" w:firstLineChars="1600"/>
              <w:rPr>
                <w:rFonts w:ascii="楷体" w:hAnsi="楷体" w:eastAsia="楷体" w:cs="楷体"/>
                <w:sz w:val="28"/>
                <w:szCs w:val="28"/>
              </w:rPr>
            </w:pPr>
          </w:p>
          <w:p>
            <w:pPr>
              <w:ind w:firstLine="4480" w:firstLineChars="1600"/>
              <w:rPr>
                <w:rFonts w:ascii="楷体" w:hAnsi="楷体" w:eastAsia="楷体" w:cs="楷体"/>
                <w:sz w:val="28"/>
                <w:szCs w:val="28"/>
              </w:rPr>
            </w:pPr>
            <w:r>
              <w:rPr>
                <w:rFonts w:hint="eastAsia" w:ascii="楷体" w:hAnsi="楷体" w:eastAsia="楷体" w:cs="楷体"/>
                <w:sz w:val="28"/>
                <w:szCs w:val="28"/>
              </w:rPr>
              <w:t>主管部门（盖章）：</w:t>
            </w:r>
          </w:p>
        </w:tc>
      </w:tr>
    </w:tbl>
    <w:p>
      <w:pPr>
        <w:spacing w:line="480" w:lineRule="exact"/>
        <w:rPr>
          <w:rFonts w:ascii="楷体" w:hAnsi="楷体" w:eastAsia="楷体" w:cs="楷体"/>
          <w:sz w:val="32"/>
          <w:szCs w:val="32"/>
        </w:rPr>
      </w:pPr>
      <w:r>
        <w:rPr>
          <w:rFonts w:hint="eastAsia" w:ascii="楷体" w:hAnsi="楷体" w:eastAsia="楷体" w:cs="楷体"/>
          <w:sz w:val="32"/>
          <w:szCs w:val="32"/>
        </w:rPr>
        <w:t>单位负责人：　　　</w:t>
      </w:r>
    </w:p>
    <w:p>
      <w:pPr>
        <w:spacing w:line="480" w:lineRule="exact"/>
        <w:rPr>
          <w:rFonts w:ascii="楷体" w:hAnsi="楷体" w:eastAsia="楷体" w:cs="楷体"/>
          <w:sz w:val="32"/>
          <w:szCs w:val="32"/>
        </w:rPr>
      </w:pPr>
      <w:r>
        <w:rPr>
          <w:rFonts w:hint="eastAsia" w:ascii="楷体" w:hAnsi="楷体" w:eastAsia="楷体" w:cs="楷体"/>
          <w:sz w:val="32"/>
          <w:szCs w:val="32"/>
          <w:lang w:eastAsia="zh-CN"/>
        </w:rPr>
        <w:t>项目</w:t>
      </w:r>
      <w:r>
        <w:rPr>
          <w:rFonts w:hint="eastAsia" w:ascii="楷体" w:hAnsi="楷体" w:eastAsia="楷体" w:cs="楷体"/>
          <w:sz w:val="32"/>
          <w:szCs w:val="32"/>
        </w:rPr>
        <w:t>负责人：　　　</w:t>
      </w:r>
    </w:p>
    <w:p>
      <w:pPr>
        <w:spacing w:line="480" w:lineRule="exact"/>
        <w:rPr>
          <w:rFonts w:ascii="楷体" w:hAnsi="楷体" w:eastAsia="楷体" w:cs="楷体"/>
          <w:sz w:val="32"/>
          <w:szCs w:val="32"/>
        </w:rPr>
      </w:pPr>
      <w:r>
        <w:rPr>
          <w:rFonts w:hint="eastAsia" w:ascii="楷体" w:hAnsi="楷体" w:eastAsia="楷体" w:cs="楷体"/>
          <w:sz w:val="32"/>
          <w:szCs w:val="32"/>
        </w:rPr>
        <w:t>评价负责人：</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5A5C4C"/>
    <w:rsid w:val="344B386A"/>
    <w:rsid w:val="3BD57BDB"/>
    <w:rsid w:val="725A5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33</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2021-06-23T07:47:00Z</dcterms:created>
  <dc:creator>马玲</dc:creator>
  <cp:lastModifiedBy>马玲</cp:lastModifiedBy>
  <cp:lastPrinted>2021-06-24T07:26:55Z</cp:lastPrinted>
  <dcterms:modified xsi:type="dcterms:W3CDTF">2021-06-24T07:40:30Z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494BAFACB6A342658ABF702B589095E2</vt:lpwstr>
  </property>
</Properties>
</file>