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sz w:val="44"/>
          <w:szCs w:val="44"/>
        </w:rPr>
      </w:pPr>
      <w:bookmarkStart w:id="0" w:name="_GoBack"/>
      <w:bookmarkEnd w:id="0"/>
      <w:r>
        <w:rPr>
          <w:rFonts w:hint="eastAsia" w:ascii="黑体" w:eastAsia="黑体"/>
          <w:sz w:val="44"/>
          <w:szCs w:val="44"/>
        </w:rPr>
        <w:t>项目绩效自评报告表</w:t>
      </w:r>
    </w:p>
    <w:p>
      <w:pPr>
        <w:jc w:val="center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（实施单位用）</w:t>
      </w:r>
    </w:p>
    <w:p>
      <w:pPr>
        <w:spacing w:line="360" w:lineRule="auto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填报单位：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邵阳市公安局双清分局</w:t>
      </w:r>
      <w:r>
        <w:rPr>
          <w:rFonts w:hint="eastAsia" w:ascii="楷体" w:hAnsi="楷体" w:eastAsia="楷体" w:cs="楷体"/>
          <w:sz w:val="32"/>
          <w:szCs w:val="32"/>
        </w:rPr>
        <w:t>填报日期：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2021</w:t>
      </w:r>
      <w:r>
        <w:rPr>
          <w:rFonts w:hint="eastAsia" w:ascii="楷体" w:hAnsi="楷体" w:eastAsia="楷体" w:cs="楷体"/>
          <w:sz w:val="32"/>
          <w:szCs w:val="32"/>
        </w:rPr>
        <w:t>年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6</w:t>
      </w:r>
      <w:r>
        <w:rPr>
          <w:rFonts w:hint="eastAsia" w:ascii="楷体" w:hAnsi="楷体" w:eastAsia="楷体" w:cs="楷体"/>
          <w:sz w:val="32"/>
          <w:szCs w:val="32"/>
        </w:rPr>
        <w:t>月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21</w:t>
      </w:r>
      <w:r>
        <w:rPr>
          <w:rFonts w:hint="eastAsia" w:ascii="楷体" w:hAnsi="楷体" w:eastAsia="楷体" w:cs="楷体"/>
          <w:sz w:val="32"/>
          <w:szCs w:val="32"/>
        </w:rPr>
        <w:t xml:space="preserve">日   </w:t>
      </w:r>
    </w:p>
    <w:tbl>
      <w:tblPr>
        <w:tblStyle w:val="3"/>
        <w:tblW w:w="909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050"/>
        <w:gridCol w:w="1796"/>
        <w:gridCol w:w="600"/>
        <w:gridCol w:w="1305"/>
        <w:gridCol w:w="765"/>
        <w:gridCol w:w="660"/>
        <w:gridCol w:w="1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基本情况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项目名称</w:t>
            </w:r>
          </w:p>
        </w:tc>
        <w:tc>
          <w:tcPr>
            <w:tcW w:w="6506" w:type="dxa"/>
            <w:gridSpan w:val="6"/>
            <w:vAlign w:val="top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辅警项目经费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both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项目主要内容</w:t>
            </w:r>
          </w:p>
        </w:tc>
        <w:tc>
          <w:tcPr>
            <w:tcW w:w="6506" w:type="dxa"/>
            <w:gridSpan w:val="6"/>
            <w:vAlign w:val="top"/>
          </w:tcPr>
          <w:p>
            <w:pPr>
              <w:spacing w:line="540" w:lineRule="exact"/>
              <w:ind w:firstLine="140" w:firstLineChars="50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辅警经费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项目单位</w:t>
            </w:r>
          </w:p>
        </w:tc>
        <w:tc>
          <w:tcPr>
            <w:tcW w:w="2396" w:type="dxa"/>
            <w:gridSpan w:val="2"/>
            <w:vAlign w:val="top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</w:t>
            </w:r>
            <w:r>
              <w:rPr>
                <w:rFonts w:hint="eastAsia" w:ascii="楷体" w:hAnsi="楷体" w:eastAsia="楷体" w:cs="楷体"/>
                <w:sz w:val="18"/>
                <w:szCs w:val="18"/>
                <w:lang w:eastAsia="zh-CN"/>
              </w:rPr>
              <w:t>邵阳市公安局双清分局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　　　　　　　　　　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主管部门</w:t>
            </w:r>
          </w:p>
        </w:tc>
        <w:tc>
          <w:tcPr>
            <w:tcW w:w="2040" w:type="dxa"/>
            <w:gridSpan w:val="2"/>
            <w:vAlign w:val="top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单位负责人</w:t>
            </w:r>
          </w:p>
        </w:tc>
        <w:tc>
          <w:tcPr>
            <w:tcW w:w="2396" w:type="dxa"/>
            <w:gridSpan w:val="2"/>
            <w:vAlign w:val="top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李政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项目负责人</w:t>
            </w:r>
          </w:p>
        </w:tc>
        <w:tc>
          <w:tcPr>
            <w:tcW w:w="2040" w:type="dxa"/>
            <w:gridSpan w:val="2"/>
            <w:vAlign w:val="top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王纳新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项目属性</w:t>
            </w:r>
          </w:p>
        </w:tc>
        <w:tc>
          <w:tcPr>
            <w:tcW w:w="6506" w:type="dxa"/>
            <w:gridSpan w:val="6"/>
            <w:vAlign w:val="top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经常性　　□一次性　　□新增　　□延续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资金总额    及构成</w:t>
            </w:r>
          </w:p>
        </w:tc>
        <w:tc>
          <w:tcPr>
            <w:tcW w:w="6506" w:type="dxa"/>
            <w:gridSpan w:val="6"/>
            <w:vAlign w:val="top"/>
          </w:tcPr>
          <w:p>
            <w:pPr>
              <w:spacing w:line="0" w:lineRule="atLeas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总额：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1304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万元，其中：省级财政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万元；市级财政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782.4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万元；其他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521.6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万元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。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项目起止时间</w:t>
            </w:r>
          </w:p>
        </w:tc>
        <w:tc>
          <w:tcPr>
            <w:tcW w:w="6506" w:type="dxa"/>
            <w:gridSpan w:val="6"/>
            <w:vAlign w:val="top"/>
          </w:tcPr>
          <w:p>
            <w:pPr>
              <w:spacing w:line="560" w:lineRule="exact"/>
              <w:ind w:firstLine="280" w:firstLineChars="10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年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月起至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年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12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6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实施情况</w:t>
            </w: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项目立项依据</w:t>
            </w:r>
          </w:p>
        </w:tc>
        <w:tc>
          <w:tcPr>
            <w:tcW w:w="6506" w:type="dxa"/>
            <w:gridSpan w:val="6"/>
            <w:vAlign w:val="top"/>
          </w:tcPr>
          <w:p>
            <w:pPr>
              <w:spacing w:line="32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指</w:t>
            </w: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28"/>
                <w:szCs w:val="28"/>
              </w:rPr>
              <w:t>委、政府【关于加强和改进公安基础工资的意见】（湘办发【2013】20号）和市政府2013年第30次常务会议精神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　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。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可行性研究报告结论</w:t>
            </w:r>
          </w:p>
        </w:tc>
        <w:tc>
          <w:tcPr>
            <w:tcW w:w="6506" w:type="dxa"/>
            <w:gridSpan w:val="6"/>
            <w:vAlign w:val="top"/>
          </w:tcPr>
          <w:p>
            <w:pPr>
              <w:spacing w:line="56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专家评审论证 结论</w:t>
            </w:r>
          </w:p>
        </w:tc>
        <w:tc>
          <w:tcPr>
            <w:tcW w:w="6506" w:type="dxa"/>
            <w:gridSpan w:val="6"/>
            <w:vAlign w:val="top"/>
          </w:tcPr>
          <w:p>
            <w:pPr>
              <w:spacing w:line="56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是否实施政府采购及金额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6506" w:type="dxa"/>
            <w:gridSpan w:val="6"/>
            <w:vAlign w:val="top"/>
          </w:tcPr>
          <w:p>
            <w:pPr>
              <w:spacing w:line="3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   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否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br w:type="textWrapping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应采购金额   万元        实际采购金额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    招投标</w:t>
            </w:r>
          </w:p>
        </w:tc>
        <w:tc>
          <w:tcPr>
            <w:tcW w:w="6506" w:type="dxa"/>
            <w:gridSpan w:val="6"/>
            <w:vAlign w:val="top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6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是否实行国库     集中支付</w:t>
            </w:r>
          </w:p>
        </w:tc>
        <w:tc>
          <w:tcPr>
            <w:tcW w:w="6506" w:type="dxa"/>
            <w:gridSpan w:val="6"/>
            <w:vAlign w:val="top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                  　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40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是否实行工程代理和投资评审制</w:t>
            </w:r>
          </w:p>
        </w:tc>
        <w:tc>
          <w:tcPr>
            <w:tcW w:w="6506" w:type="dxa"/>
            <w:gridSpan w:val="6"/>
            <w:vAlign w:val="top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是否实行合同管理制</w:t>
            </w:r>
          </w:p>
        </w:tc>
        <w:tc>
          <w:tcPr>
            <w:tcW w:w="6506" w:type="dxa"/>
            <w:gridSpan w:val="6"/>
            <w:vAlign w:val="top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　                 □否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是否实行财政双控账户管理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</w:t>
            </w:r>
          </w:p>
        </w:tc>
        <w:tc>
          <w:tcPr>
            <w:tcW w:w="6506" w:type="dxa"/>
            <w:gridSpan w:val="6"/>
            <w:vAlign w:val="top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A3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是　　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是否实行财政专户管理</w:t>
            </w:r>
          </w:p>
        </w:tc>
        <w:tc>
          <w:tcPr>
            <w:tcW w:w="6506" w:type="dxa"/>
            <w:gridSpan w:val="6"/>
            <w:vAlign w:val="top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7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管理情况</w:t>
            </w: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管理制度    和办法名称</w:t>
            </w:r>
          </w:p>
        </w:tc>
        <w:tc>
          <w:tcPr>
            <w:tcW w:w="6506" w:type="dxa"/>
            <w:gridSpan w:val="6"/>
            <w:vAlign w:val="top"/>
          </w:tcPr>
          <w:p>
            <w:pPr>
              <w:spacing w:line="36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邵阳市公安局双清分局协辅警管理办法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具体工作措施</w:t>
            </w:r>
          </w:p>
        </w:tc>
        <w:tc>
          <w:tcPr>
            <w:tcW w:w="6506" w:type="dxa"/>
            <w:gridSpan w:val="6"/>
            <w:vAlign w:val="top"/>
          </w:tcPr>
          <w:p>
            <w:pPr>
              <w:ind w:firstLine="0" w:firstLineChars="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参照协辅警管理办法，按月考核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。</w:t>
            </w:r>
          </w:p>
          <w:p>
            <w:pPr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项目调整内容及报批程序和手续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32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项目完工验收情况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5" w:hRule="exact"/>
        </w:trPr>
        <w:tc>
          <w:tcPr>
            <w:tcW w:w="540" w:type="dxa"/>
            <w:vMerge w:val="restart"/>
            <w:vAlign w:val="top"/>
          </w:tcPr>
          <w:p>
            <w:pPr>
              <w:spacing w:line="0" w:lineRule="atLeas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资金管理情况</w:t>
            </w: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资金使用管理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无虚列支出、截留挤占挪用、超标准开支、无超预算等情况。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财务管理制度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exact"/>
        </w:trPr>
        <w:tc>
          <w:tcPr>
            <w:tcW w:w="540" w:type="dxa"/>
            <w:vMerge w:val="restart"/>
            <w:textDirection w:val="tbRlV"/>
            <w:vAlign w:val="center"/>
          </w:tcPr>
          <w:p>
            <w:pPr>
              <w:spacing w:line="500" w:lineRule="exact"/>
              <w:ind w:left="113" w:right="113" w:firstLine="560" w:firstLineChars="200"/>
              <w:jc w:val="both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到位使用情况</w:t>
            </w: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内容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应到位资金（万元）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实际到位资金（万元）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实际支出（万元）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结余资金（万元）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ind w:firstLine="280" w:firstLineChars="1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中央财政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      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省级财政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市级财政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782.4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782.4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782.4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其它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521.6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521.6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521.6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合　　计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1304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1304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1304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产出成果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firstLine="0" w:firstLineChars="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公开招聘协辅警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326人，配合警力协助工作，充实警力。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产出效益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维护社会稳定、化解社会矛盾，更好的服务邵阳的社会、经济发展大局。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9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自评结论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有效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9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问题与建议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1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主管部门审核意见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firstLine="140" w:firstLineChars="5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主管部门（盖章）：</w:t>
            </w:r>
          </w:p>
        </w:tc>
      </w:tr>
    </w:tbl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单位负责人：　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项目</w:t>
      </w:r>
      <w:r>
        <w:rPr>
          <w:rFonts w:hint="eastAsia" w:ascii="楷体" w:hAnsi="楷体" w:eastAsia="楷体" w:cs="楷体"/>
          <w:sz w:val="32"/>
          <w:szCs w:val="32"/>
        </w:rPr>
        <w:t>负责人：　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评价负责人：</w: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附件4</w:t>
      </w: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eastAsia="黑体"/>
          <w:sz w:val="44"/>
        </w:rPr>
      </w:pPr>
    </w:p>
    <w:p>
      <w:pPr>
        <w:jc w:val="center"/>
        <w:rPr>
          <w:rFonts w:ascii="宋体" w:hAnsi="宋体" w:cs="宋体"/>
          <w:sz w:val="44"/>
          <w:szCs w:val="44"/>
        </w:rPr>
      </w:pPr>
      <w:r>
        <w:rPr>
          <w:rFonts w:hint="eastAsia" w:ascii="宋体" w:hAnsi="宋体" w:cs="宋体"/>
          <w:sz w:val="44"/>
          <w:szCs w:val="44"/>
          <w:lang w:eastAsia="zh-CN"/>
        </w:rPr>
        <w:t>项目</w:t>
      </w:r>
      <w:r>
        <w:rPr>
          <w:rFonts w:hint="eastAsia" w:ascii="宋体" w:hAnsi="宋体" w:cs="宋体"/>
          <w:sz w:val="44"/>
          <w:szCs w:val="44"/>
        </w:rPr>
        <w:t>绩效自评报告</w:t>
      </w:r>
    </w:p>
    <w:p>
      <w:pPr>
        <w:spacing w:line="600" w:lineRule="exact"/>
        <w:jc w:val="center"/>
        <w:rPr>
          <w:sz w:val="36"/>
        </w:rPr>
      </w:pPr>
      <w:r>
        <w:rPr>
          <w:rFonts w:hint="eastAsia"/>
          <w:sz w:val="36"/>
        </w:rPr>
        <w:t>（封面）</w:t>
      </w:r>
    </w:p>
    <w:p>
      <w:pPr>
        <w:spacing w:line="600" w:lineRule="exact"/>
        <w:rPr>
          <w:sz w:val="36"/>
        </w:rPr>
      </w:pPr>
    </w:p>
    <w:p>
      <w:pPr>
        <w:spacing w:line="600" w:lineRule="exact"/>
        <w:rPr>
          <w:sz w:val="36"/>
        </w:rPr>
      </w:pPr>
    </w:p>
    <w:p>
      <w:pPr>
        <w:spacing w:line="1000" w:lineRule="exact"/>
        <w:ind w:firstLine="315" w:firstLineChars="98"/>
        <w:rPr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评价类型：</w:t>
      </w:r>
      <w:r>
        <w:rPr>
          <w:rFonts w:hint="eastAsia"/>
          <w:sz w:val="32"/>
          <w:szCs w:val="32"/>
        </w:rPr>
        <w:t>项目实施过程评价□    项目完成结果评价</w:t>
      </w:r>
      <w:r>
        <w:rPr>
          <w:rFonts w:hint="eastAsia"/>
          <w:sz w:val="32"/>
          <w:szCs w:val="32"/>
        </w:rPr>
        <w:sym w:font="Wingdings 2" w:char="0052"/>
      </w:r>
    </w:p>
    <w:p>
      <w:pPr>
        <w:spacing w:line="1000" w:lineRule="exact"/>
        <w:rPr>
          <w:b/>
          <w:bCs/>
          <w:sz w:val="32"/>
          <w:szCs w:val="32"/>
          <w:u w:val="single"/>
        </w:rPr>
      </w:pPr>
      <w:r>
        <w:rPr>
          <w:rFonts w:hint="eastAsia"/>
          <w:b/>
          <w:bCs/>
          <w:sz w:val="32"/>
          <w:szCs w:val="32"/>
        </w:rPr>
        <w:t xml:space="preserve">  自评</w:t>
      </w:r>
      <w:r>
        <w:rPr>
          <w:rFonts w:hint="eastAsia"/>
          <w:b/>
          <w:bCs/>
          <w:sz w:val="32"/>
          <w:szCs w:val="32"/>
          <w:lang w:eastAsia="zh-CN"/>
        </w:rPr>
        <w:t>项目</w:t>
      </w:r>
      <w:r>
        <w:rPr>
          <w:rFonts w:hint="eastAsia"/>
          <w:b/>
          <w:bCs/>
          <w:sz w:val="32"/>
          <w:szCs w:val="32"/>
        </w:rPr>
        <w:t>名称：</w:t>
      </w:r>
      <w:r>
        <w:rPr>
          <w:rFonts w:hint="eastAsia"/>
          <w:b/>
          <w:bCs/>
          <w:sz w:val="32"/>
          <w:szCs w:val="32"/>
          <w:u w:val="single"/>
        </w:rPr>
        <w:t>　　　　</w:t>
      </w:r>
      <w:r>
        <w:rPr>
          <w:rFonts w:hint="eastAsia"/>
          <w:b/>
          <w:bCs/>
          <w:sz w:val="32"/>
          <w:szCs w:val="32"/>
          <w:u w:val="single"/>
          <w:lang w:eastAsia="zh-CN"/>
        </w:rPr>
        <w:t>辅警项目经费</w:t>
      </w:r>
      <w:r>
        <w:rPr>
          <w:rFonts w:hint="eastAsia"/>
          <w:b/>
          <w:bCs/>
          <w:sz w:val="32"/>
          <w:szCs w:val="32"/>
          <w:u w:val="single"/>
        </w:rPr>
        <w:t>　　　　</w:t>
      </w:r>
    </w:p>
    <w:p>
      <w:pPr>
        <w:spacing w:line="1000" w:lineRule="exact"/>
        <w:rPr>
          <w:b/>
          <w:bCs/>
          <w:sz w:val="32"/>
          <w:szCs w:val="32"/>
          <w:u w:val="single"/>
        </w:rPr>
      </w:pPr>
      <w:r>
        <w:rPr>
          <w:rFonts w:hint="eastAsia"/>
          <w:b/>
          <w:bCs/>
          <w:sz w:val="32"/>
          <w:szCs w:val="32"/>
        </w:rPr>
        <w:t xml:space="preserve">  自评</w:t>
      </w:r>
      <w:r>
        <w:rPr>
          <w:rFonts w:hint="eastAsia"/>
          <w:b/>
          <w:bCs/>
          <w:sz w:val="32"/>
          <w:szCs w:val="32"/>
          <w:lang w:eastAsia="zh-CN"/>
        </w:rPr>
        <w:t>项目</w:t>
      </w:r>
      <w:r>
        <w:rPr>
          <w:rFonts w:hint="eastAsia"/>
          <w:b/>
          <w:bCs/>
          <w:sz w:val="32"/>
          <w:szCs w:val="32"/>
        </w:rPr>
        <w:t>单位：</w:t>
      </w:r>
      <w:r>
        <w:rPr>
          <w:rFonts w:hint="eastAsia"/>
          <w:b/>
          <w:bCs/>
          <w:sz w:val="32"/>
          <w:szCs w:val="32"/>
          <w:u w:val="single"/>
        </w:rPr>
        <w:t>　　　</w:t>
      </w:r>
      <w:r>
        <w:rPr>
          <w:rFonts w:hint="eastAsia"/>
          <w:b/>
          <w:bCs/>
          <w:sz w:val="32"/>
          <w:szCs w:val="32"/>
          <w:u w:val="single"/>
          <w:lang w:eastAsia="zh-CN"/>
        </w:rPr>
        <w:t>邵阳市公安局双清分局</w:t>
      </w:r>
      <w:r>
        <w:rPr>
          <w:rFonts w:hint="eastAsia"/>
          <w:b/>
          <w:bCs/>
          <w:sz w:val="32"/>
          <w:szCs w:val="32"/>
          <w:u w:val="single"/>
        </w:rPr>
        <w:t>　</w:t>
      </w:r>
    </w:p>
    <w:p>
      <w:pPr>
        <w:spacing w:line="1000" w:lineRule="exact"/>
        <w:rPr>
          <w:b/>
          <w:bCs/>
          <w:sz w:val="32"/>
          <w:szCs w:val="32"/>
          <w:u w:val="single"/>
        </w:rPr>
      </w:pP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  <w:lang w:eastAsia="zh-CN"/>
        </w:rPr>
        <w:t>项目</w:t>
      </w:r>
      <w:r>
        <w:rPr>
          <w:rFonts w:hint="eastAsia"/>
          <w:b/>
          <w:bCs/>
          <w:sz w:val="32"/>
          <w:szCs w:val="32"/>
        </w:rPr>
        <w:t>主管部门：</w:t>
      </w:r>
      <w:r>
        <w:rPr>
          <w:rFonts w:hint="eastAsia"/>
          <w:b/>
          <w:bCs/>
          <w:sz w:val="32"/>
          <w:szCs w:val="32"/>
          <w:u w:val="single"/>
        </w:rPr>
        <w:t>　　　　　　　　　　　　　　</w:t>
      </w:r>
    </w:p>
    <w:p>
      <w:pPr>
        <w:spacing w:line="600" w:lineRule="exact"/>
      </w:pPr>
    </w:p>
    <w:p>
      <w:pPr>
        <w:spacing w:line="600" w:lineRule="exact"/>
      </w:pPr>
    </w:p>
    <w:p>
      <w:pPr>
        <w:spacing w:line="600" w:lineRule="exact"/>
      </w:pPr>
    </w:p>
    <w:p>
      <w:pPr>
        <w:spacing w:line="600" w:lineRule="exact"/>
        <w:jc w:val="center"/>
        <w:rPr>
          <w:sz w:val="36"/>
        </w:rPr>
      </w:pPr>
      <w:r>
        <w:rPr>
          <w:rFonts w:hint="eastAsia"/>
          <w:sz w:val="36"/>
        </w:rPr>
        <w:t>日期：</w:t>
      </w:r>
      <w:r>
        <w:rPr>
          <w:rFonts w:hint="eastAsia"/>
          <w:sz w:val="36"/>
          <w:lang w:val="en-US" w:eastAsia="zh-CN"/>
        </w:rPr>
        <w:t>2021</w:t>
      </w:r>
      <w:r>
        <w:rPr>
          <w:rFonts w:hint="eastAsia"/>
          <w:sz w:val="36"/>
        </w:rPr>
        <w:t>年</w:t>
      </w:r>
      <w:r>
        <w:rPr>
          <w:rFonts w:hint="eastAsia"/>
          <w:sz w:val="36"/>
          <w:lang w:val="en-US" w:eastAsia="zh-CN"/>
        </w:rPr>
        <w:t>6</w:t>
      </w:r>
      <w:r>
        <w:rPr>
          <w:rFonts w:hint="eastAsia"/>
          <w:sz w:val="36"/>
        </w:rPr>
        <w:t>月</w:t>
      </w:r>
      <w:r>
        <w:rPr>
          <w:rFonts w:hint="eastAsia"/>
          <w:sz w:val="36"/>
          <w:lang w:val="en-US" w:eastAsia="zh-CN"/>
        </w:rPr>
        <w:t>21</w:t>
      </w:r>
      <w:r>
        <w:rPr>
          <w:rFonts w:hint="eastAsia"/>
          <w:sz w:val="36"/>
        </w:rPr>
        <w:t>日</w:t>
      </w:r>
    </w:p>
    <w:p>
      <w:pPr>
        <w:spacing w:line="600" w:lineRule="exact"/>
        <w:rPr>
          <w:rFonts w:ascii="黑体" w:eastAsia="黑体"/>
          <w:sz w:val="32"/>
        </w:rPr>
      </w:pPr>
    </w:p>
    <w:p/>
    <w:p/>
    <w:sectPr>
      <w:footerReference r:id="rId3" w:type="default"/>
      <w:footerReference r:id="rId4" w:type="even"/>
      <w:pgSz w:w="11905" w:h="16837"/>
      <w:pgMar w:top="2098" w:right="1361" w:bottom="1985" w:left="1361" w:header="720" w:footer="1701" w:gutter="284"/>
      <w:pgNumType w:start="1"/>
      <w:cols w:space="720" w:num="1"/>
      <w:titlePg/>
      <w:docGrid w:linePitch="636" w:charSpace="2083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</w:rPr>
    </w:pPr>
    <w:r>
      <w:rPr>
        <w:rStyle w:val="5"/>
        <w:rFonts w:hint="eastAsia"/>
        <w:sz w:val="28"/>
      </w:rPr>
      <w:t>—</w:t>
    </w:r>
    <w:r>
      <w:rPr>
        <w:sz w:val="28"/>
      </w:rPr>
      <w:fldChar w:fldCharType="begin"/>
    </w:r>
    <w:r>
      <w:rPr>
        <w:rStyle w:val="5"/>
        <w:sz w:val="28"/>
      </w:rPr>
      <w:instrText xml:space="preserve">PAGE  </w:instrText>
    </w:r>
    <w:r>
      <w:rPr>
        <w:sz w:val="28"/>
      </w:rPr>
      <w:fldChar w:fldCharType="separate"/>
    </w:r>
    <w:r>
      <w:rPr>
        <w:rStyle w:val="5"/>
        <w:sz w:val="28"/>
      </w:rPr>
      <w:t>7</w:t>
    </w:r>
    <w:r>
      <w:rPr>
        <w:sz w:val="28"/>
      </w:rPr>
      <w:fldChar w:fldCharType="end"/>
    </w:r>
    <w:r>
      <w:rPr>
        <w:rStyle w:val="5"/>
        <w:rFonts w:hint="eastAsia"/>
        <w:sz w:val="28"/>
      </w:rPr>
      <w:t>—</w:t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0E0516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754</Words>
  <Characters>823</Characters>
  <Lines>0</Lines>
  <Paragraphs>0</Paragraphs>
  <TotalTime>0</TotalTime>
  <ScaleCrop>false</ScaleCrop>
  <LinksUpToDate>false</LinksUpToDate>
  <CharactersWithSpaces>1082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2020-06-15T01:39:00Z</dcterms:created>
  <dc:creator>伊妹儿</dc:creator>
  <cp:lastModifiedBy>F.L.Y</cp:lastModifiedBy>
  <cp:lastPrinted>2020-07-13T03:07:00Z</cp:lastPrinted>
  <dcterms:modified xsi:type="dcterms:W3CDTF">2022-09-06T03:53:36Z</dcterms:modified>
  <dc:title>项目绩效自评报告表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F23AB2737090403CA5179BFA63C52248</vt:lpwstr>
  </property>
</Properties>
</file>