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eastAsia="黑体"/>
          <w:sz w:val="44"/>
          <w:szCs w:val="44"/>
          <w:lang w:eastAsia="zh-CN"/>
        </w:rPr>
      </w:pPr>
    </w:p>
    <w:p>
      <w:pPr>
        <w:jc w:val="center"/>
        <w:rPr>
          <w:rFonts w:ascii="黑体" w:eastAsia="黑体"/>
          <w:sz w:val="44"/>
          <w:szCs w:val="44"/>
        </w:rPr>
      </w:pPr>
      <w:r>
        <w:rPr>
          <w:rFonts w:hint="eastAsia" w:ascii="黑体" w:eastAsia="黑体"/>
          <w:sz w:val="44"/>
          <w:szCs w:val="44"/>
          <w:lang w:eastAsia="zh-CN"/>
        </w:rPr>
        <w:t>项目</w:t>
      </w:r>
      <w:r>
        <w:rPr>
          <w:rFonts w:hint="eastAsia" w:ascii="黑体" w:eastAsia="黑体"/>
          <w:sz w:val="44"/>
          <w:szCs w:val="44"/>
        </w:rPr>
        <w:t>支出绩效自评报告表</w:t>
      </w:r>
    </w:p>
    <w:p>
      <w:pPr>
        <w:jc w:val="center"/>
        <w:rPr>
          <w:rFonts w:ascii="楷体" w:hAnsi="楷体" w:eastAsia="楷体" w:cs="楷体"/>
          <w:sz w:val="32"/>
          <w:szCs w:val="32"/>
        </w:rPr>
      </w:pPr>
    </w:p>
    <w:p>
      <w:pPr>
        <w:spacing w:line="360" w:lineRule="auto"/>
        <w:jc w:val="right"/>
        <w:rPr>
          <w:rFonts w:hint="default" w:ascii="楷体" w:hAnsi="楷体" w:eastAsia="楷体" w:cs="楷体"/>
          <w:sz w:val="32"/>
          <w:szCs w:val="32"/>
          <w:lang w:val="en-US" w:eastAsia="zh-CN"/>
        </w:rPr>
      </w:pPr>
      <w:r>
        <w:rPr>
          <w:rFonts w:hint="eastAsia" w:ascii="楷体" w:hAnsi="楷体" w:eastAsia="楷体" w:cs="楷体"/>
          <w:sz w:val="32"/>
          <w:szCs w:val="32"/>
        </w:rPr>
        <w:t>填报部门：</w:t>
      </w:r>
      <w:r>
        <w:rPr>
          <w:rFonts w:hint="eastAsia" w:ascii="楷体" w:hAnsi="楷体" w:eastAsia="楷体" w:cs="楷体"/>
          <w:sz w:val="32"/>
          <w:szCs w:val="32"/>
          <w:lang w:val="en-US" w:eastAsia="zh-CN"/>
        </w:rPr>
        <w:t xml:space="preserve">邵阳市救助管理站 </w:t>
      </w:r>
      <w:r>
        <w:rPr>
          <w:rFonts w:hint="eastAsia" w:ascii="楷体" w:hAnsi="楷体" w:eastAsia="楷体" w:cs="楷体"/>
          <w:sz w:val="32"/>
          <w:szCs w:val="32"/>
        </w:rPr>
        <w:t>填报日期：</w:t>
      </w:r>
      <w:r>
        <w:rPr>
          <w:rFonts w:hint="eastAsia" w:ascii="楷体" w:hAnsi="楷体" w:eastAsia="楷体" w:cs="楷体"/>
          <w:sz w:val="32"/>
          <w:szCs w:val="32"/>
          <w:lang w:val="en-US" w:eastAsia="zh-CN"/>
        </w:rPr>
        <w:t>2021年6月18日</w:t>
      </w:r>
    </w:p>
    <w:tbl>
      <w:tblPr>
        <w:tblStyle w:val="2"/>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7"/>
        <w:gridCol w:w="2493"/>
        <w:gridCol w:w="1440"/>
        <w:gridCol w:w="715"/>
        <w:gridCol w:w="1215"/>
        <w:gridCol w:w="570"/>
        <w:gridCol w:w="810"/>
        <w:gridCol w:w="1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9" w:hRule="exact"/>
        </w:trPr>
        <w:tc>
          <w:tcPr>
            <w:tcW w:w="540" w:type="dxa"/>
            <w:vMerge w:val="restart"/>
            <w:vAlign w:val="center"/>
          </w:tcPr>
          <w:p>
            <w:pPr>
              <w:spacing w:line="560" w:lineRule="exact"/>
              <w:jc w:val="center"/>
              <w:rPr>
                <w:rFonts w:ascii="楷体" w:hAnsi="楷体" w:eastAsia="楷体" w:cs="楷体"/>
                <w:sz w:val="28"/>
              </w:rPr>
            </w:pPr>
            <w:r>
              <w:rPr>
                <w:rFonts w:hint="eastAsia" w:ascii="楷体" w:hAnsi="楷体" w:eastAsia="楷体" w:cs="楷体"/>
                <w:sz w:val="28"/>
              </w:rPr>
              <w:t>基本情况</w:t>
            </w: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lang w:eastAsia="zh-CN"/>
              </w:rPr>
              <w:t>项目支出</w:t>
            </w:r>
            <w:r>
              <w:rPr>
                <w:rFonts w:hint="eastAsia" w:ascii="楷体" w:hAnsi="楷体" w:eastAsia="楷体" w:cs="楷体"/>
                <w:sz w:val="28"/>
              </w:rPr>
              <w:t>名称</w:t>
            </w:r>
          </w:p>
        </w:tc>
        <w:tc>
          <w:tcPr>
            <w:tcW w:w="6120" w:type="dxa"/>
            <w:gridSpan w:val="6"/>
          </w:tcPr>
          <w:p>
            <w:pPr>
              <w:spacing w:line="540" w:lineRule="exact"/>
              <w:jc w:val="left"/>
              <w:rPr>
                <w:rFonts w:hint="default" w:ascii="楷体" w:hAnsi="楷体" w:eastAsia="楷体" w:cs="楷体"/>
                <w:sz w:val="28"/>
                <w:lang w:val="en-US" w:eastAsia="zh-CN"/>
              </w:rPr>
            </w:pPr>
            <w:r>
              <w:rPr>
                <w:rFonts w:hint="eastAsia" w:ascii="楷体" w:hAnsi="楷体" w:eastAsia="楷体" w:cs="楷体"/>
                <w:sz w:val="28"/>
                <w:lang w:val="en-US" w:eastAsia="zh-CN"/>
              </w:rPr>
              <w:t>三无人员及孤残儿童经费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5"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jc w:val="center"/>
              <w:rPr>
                <w:rFonts w:ascii="楷体" w:hAnsi="楷体" w:eastAsia="楷体" w:cs="楷体"/>
                <w:sz w:val="28"/>
              </w:rPr>
            </w:pPr>
            <w:r>
              <w:rPr>
                <w:rFonts w:hint="eastAsia" w:ascii="楷体" w:hAnsi="楷体" w:eastAsia="楷体" w:cs="楷体"/>
                <w:sz w:val="28"/>
                <w:lang w:eastAsia="zh-CN"/>
              </w:rPr>
              <w:t>项目支出</w:t>
            </w:r>
            <w:r>
              <w:rPr>
                <w:rFonts w:hint="eastAsia" w:ascii="楷体" w:hAnsi="楷体" w:eastAsia="楷体" w:cs="楷体"/>
                <w:sz w:val="28"/>
              </w:rPr>
              <w:t>主要内容</w:t>
            </w:r>
          </w:p>
        </w:tc>
        <w:tc>
          <w:tcPr>
            <w:tcW w:w="6120" w:type="dxa"/>
            <w:gridSpan w:val="6"/>
          </w:tcPr>
          <w:p>
            <w:pPr>
              <w:spacing w:line="540" w:lineRule="exact"/>
              <w:jc w:val="left"/>
              <w:rPr>
                <w:rFonts w:ascii="楷体" w:hAnsi="楷体" w:eastAsia="楷体" w:cs="楷体"/>
                <w:sz w:val="28"/>
              </w:rPr>
            </w:pPr>
            <w:r>
              <w:rPr>
                <w:rFonts w:hint="eastAsia" w:ascii="楷体" w:hAnsi="楷体" w:eastAsia="楷体" w:cs="楷体"/>
                <w:sz w:val="28"/>
                <w:szCs w:val="28"/>
              </w:rPr>
              <w:t>承担</w:t>
            </w:r>
            <w:r>
              <w:rPr>
                <w:rFonts w:hint="eastAsia" w:ascii="楷体" w:hAnsi="楷体" w:eastAsia="楷体" w:cs="楷体"/>
                <w:sz w:val="28"/>
                <w:szCs w:val="28"/>
                <w:lang w:val="en-US" w:eastAsia="zh-CN"/>
              </w:rPr>
              <w:t>本年度</w:t>
            </w:r>
            <w:r>
              <w:rPr>
                <w:rFonts w:hint="eastAsia" w:ascii="楷体" w:hAnsi="楷体" w:eastAsia="楷体" w:cs="楷体"/>
                <w:sz w:val="28"/>
                <w:szCs w:val="28"/>
              </w:rPr>
              <w:t>三无人员</w:t>
            </w:r>
            <w:r>
              <w:rPr>
                <w:rFonts w:hint="eastAsia" w:ascii="楷体" w:hAnsi="楷体" w:eastAsia="楷体" w:cs="楷体"/>
                <w:sz w:val="28"/>
                <w:szCs w:val="28"/>
                <w:lang w:val="en-US" w:eastAsia="zh-CN"/>
              </w:rPr>
              <w:t>及孤残儿童</w:t>
            </w:r>
            <w:r>
              <w:rPr>
                <w:rFonts w:hint="eastAsia" w:ascii="楷体" w:hAnsi="楷体" w:eastAsia="楷体" w:cs="楷体"/>
                <w:sz w:val="28"/>
                <w:szCs w:val="28"/>
              </w:rPr>
              <w:t>康复、医疗、护理</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设施改造等。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主管部门</w:t>
            </w:r>
          </w:p>
        </w:tc>
        <w:tc>
          <w:tcPr>
            <w:tcW w:w="6120" w:type="dxa"/>
            <w:gridSpan w:val="6"/>
          </w:tcPr>
          <w:p>
            <w:pPr>
              <w:spacing w:line="540" w:lineRule="exact"/>
              <w:jc w:val="left"/>
              <w:rPr>
                <w:rFonts w:ascii="楷体" w:hAnsi="楷体" w:eastAsia="楷体" w:cs="楷体"/>
                <w:sz w:val="28"/>
              </w:rPr>
            </w:pPr>
            <w:r>
              <w:rPr>
                <w:rFonts w:hint="eastAsia" w:ascii="楷体" w:hAnsi="楷体" w:eastAsia="楷体" w:cs="楷体"/>
                <w:sz w:val="28"/>
              </w:rPr>
              <w:t>　　</w:t>
            </w:r>
            <w:r>
              <w:rPr>
                <w:rFonts w:hint="eastAsia" w:ascii="楷体" w:hAnsi="楷体" w:eastAsia="楷体" w:cs="楷体"/>
                <w:sz w:val="28"/>
                <w:lang w:val="en-US" w:eastAsia="zh-CN"/>
              </w:rPr>
              <w:t>邵阳市民政局</w:t>
            </w:r>
            <w:r>
              <w:rPr>
                <w:rFonts w:hint="eastAsia" w:ascii="楷体" w:hAnsi="楷体" w:eastAsia="楷体" w:cs="楷体"/>
                <w:sz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7"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单位负责人</w:t>
            </w:r>
          </w:p>
        </w:tc>
        <w:tc>
          <w:tcPr>
            <w:tcW w:w="2155" w:type="dxa"/>
            <w:gridSpan w:val="2"/>
          </w:tcPr>
          <w:p>
            <w:pPr>
              <w:spacing w:line="540" w:lineRule="exact"/>
              <w:jc w:val="center"/>
              <w:rPr>
                <w:rFonts w:hint="eastAsia" w:ascii="楷体" w:hAnsi="楷体" w:eastAsia="楷体" w:cs="楷体"/>
                <w:sz w:val="28"/>
                <w:lang w:val="en-US" w:eastAsia="zh-CN"/>
              </w:rPr>
            </w:pPr>
            <w:r>
              <w:rPr>
                <w:rFonts w:hint="eastAsia" w:ascii="楷体" w:hAnsi="楷体" w:eastAsia="楷体" w:cs="楷体"/>
                <w:sz w:val="28"/>
                <w:lang w:val="en-US" w:eastAsia="zh-CN"/>
              </w:rPr>
              <w:t>欧立军</w:t>
            </w:r>
          </w:p>
        </w:tc>
        <w:tc>
          <w:tcPr>
            <w:tcW w:w="1785" w:type="dxa"/>
            <w:gridSpan w:val="2"/>
            <w:vAlign w:val="center"/>
          </w:tcPr>
          <w:p>
            <w:pPr>
              <w:jc w:val="center"/>
              <w:rPr>
                <w:rFonts w:ascii="楷体" w:hAnsi="楷体" w:eastAsia="楷体" w:cs="楷体"/>
                <w:sz w:val="28"/>
              </w:rPr>
            </w:pPr>
            <w:r>
              <w:rPr>
                <w:rFonts w:hint="eastAsia" w:ascii="楷体" w:hAnsi="楷体" w:eastAsia="楷体" w:cs="楷体"/>
                <w:sz w:val="28"/>
                <w:lang w:eastAsia="zh-CN"/>
              </w:rPr>
              <w:t>项目支出</w:t>
            </w:r>
            <w:r>
              <w:rPr>
                <w:rFonts w:hint="eastAsia" w:ascii="楷体" w:hAnsi="楷体" w:eastAsia="楷体" w:cs="楷体"/>
                <w:sz w:val="28"/>
                <w:lang w:val="en-US" w:eastAsia="zh-CN"/>
              </w:rPr>
              <w:t xml:space="preserve">负责人  </w:t>
            </w:r>
          </w:p>
        </w:tc>
        <w:tc>
          <w:tcPr>
            <w:tcW w:w="2180" w:type="dxa"/>
            <w:gridSpan w:val="2"/>
          </w:tcPr>
          <w:p>
            <w:pPr>
              <w:spacing w:line="540" w:lineRule="exact"/>
              <w:jc w:val="center"/>
              <w:rPr>
                <w:rFonts w:hint="eastAsia" w:ascii="楷体" w:hAnsi="楷体" w:eastAsia="楷体" w:cs="楷体"/>
                <w:sz w:val="28"/>
                <w:lang w:val="en-US" w:eastAsia="zh-CN"/>
              </w:rPr>
            </w:pPr>
            <w:r>
              <w:rPr>
                <w:rFonts w:hint="eastAsia" w:ascii="楷体" w:hAnsi="楷体" w:eastAsia="楷体" w:cs="楷体"/>
                <w:sz w:val="28"/>
                <w:lang w:val="en-US" w:eastAsia="zh-CN"/>
              </w:rPr>
              <w:t>李亦武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lang w:eastAsia="zh-CN"/>
              </w:rPr>
              <w:t>项目</w:t>
            </w:r>
            <w:r>
              <w:rPr>
                <w:rFonts w:hint="eastAsia" w:ascii="楷体" w:hAnsi="楷体" w:eastAsia="楷体" w:cs="楷体"/>
                <w:sz w:val="28"/>
              </w:rPr>
              <w:t>属性</w:t>
            </w:r>
          </w:p>
        </w:tc>
        <w:tc>
          <w:tcPr>
            <w:tcW w:w="6120" w:type="dxa"/>
            <w:gridSpan w:val="6"/>
          </w:tcPr>
          <w:p>
            <w:pPr>
              <w:spacing w:line="540" w:lineRule="exact"/>
              <w:jc w:val="left"/>
              <w:rPr>
                <w:rFonts w:ascii="楷体" w:hAnsi="楷体" w:eastAsia="楷体" w:cs="楷体"/>
                <w:sz w:val="28"/>
              </w:rPr>
            </w:pPr>
            <w:r>
              <w:rPr>
                <w:rFonts w:hint="eastAsia" w:ascii="楷体" w:hAnsi="楷体" w:eastAsia="楷体" w:cs="楷体"/>
                <w:sz w:val="28"/>
              </w:rPr>
              <w:t>　</w:t>
            </w:r>
            <w:r>
              <w:rPr>
                <w:rFonts w:hint="eastAsia" w:ascii="楷体" w:hAnsi="楷体" w:eastAsia="楷体" w:cs="楷体"/>
                <w:sz w:val="28"/>
              </w:rPr>
              <w:sym w:font="Wingdings 2" w:char="0052"/>
            </w:r>
            <w:r>
              <w:rPr>
                <w:rFonts w:hint="eastAsia" w:ascii="楷体" w:hAnsi="楷体" w:eastAsia="楷体" w:cs="楷体"/>
                <w:sz w:val="28"/>
              </w:rPr>
              <w:t>经常性　　□一次性　　□新建　　□续建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资金分配情况</w:t>
            </w:r>
          </w:p>
        </w:tc>
        <w:tc>
          <w:tcPr>
            <w:tcW w:w="6120" w:type="dxa"/>
            <w:gridSpan w:val="6"/>
          </w:tcPr>
          <w:p>
            <w:pPr>
              <w:spacing w:line="540" w:lineRule="exact"/>
              <w:jc w:val="left"/>
              <w:rPr>
                <w:rFonts w:ascii="楷体" w:hAnsi="楷体" w:eastAsia="楷体" w:cs="楷体"/>
                <w:sz w:val="28"/>
              </w:rPr>
            </w:pPr>
            <w:r>
              <w:rPr>
                <w:rFonts w:hint="eastAsia" w:ascii="楷体" w:hAnsi="楷体" w:eastAsia="楷体" w:cs="楷体"/>
                <w:sz w:val="28"/>
              </w:rPr>
              <w:t>分配区县（市）　　个；分配项目单位　</w:t>
            </w:r>
            <w:r>
              <w:rPr>
                <w:rFonts w:hint="eastAsia" w:ascii="楷体" w:hAnsi="楷体" w:eastAsia="楷体" w:cs="楷体"/>
                <w:sz w:val="28"/>
                <w:lang w:val="en-US" w:eastAsia="zh-CN"/>
              </w:rPr>
              <w:t>1</w:t>
            </w:r>
            <w:r>
              <w:rPr>
                <w:rFonts w:hint="eastAsia" w:ascii="楷体" w:hAnsi="楷体" w:eastAsia="楷体" w:cs="楷体"/>
                <w:sz w:val="28"/>
              </w:rPr>
              <w:t>　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7"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资金总额及构成</w:t>
            </w:r>
          </w:p>
        </w:tc>
        <w:tc>
          <w:tcPr>
            <w:tcW w:w="6120" w:type="dxa"/>
            <w:gridSpan w:val="6"/>
          </w:tcPr>
          <w:p>
            <w:pPr>
              <w:rPr>
                <w:rFonts w:ascii="楷体" w:hAnsi="楷体" w:eastAsia="楷体" w:cs="楷体"/>
                <w:sz w:val="24"/>
              </w:rPr>
            </w:pPr>
            <w:r>
              <w:rPr>
                <w:rFonts w:hint="eastAsia" w:ascii="楷体" w:hAnsi="楷体" w:eastAsia="楷体" w:cs="楷体"/>
                <w:sz w:val="24"/>
              </w:rPr>
              <w:t>总额：</w:t>
            </w:r>
            <w:r>
              <w:rPr>
                <w:rFonts w:hint="eastAsia" w:ascii="楷体" w:hAnsi="楷体" w:eastAsia="楷体" w:cs="楷体"/>
                <w:sz w:val="24"/>
                <w:lang w:val="en-US" w:eastAsia="zh-CN"/>
              </w:rPr>
              <w:t>30</w:t>
            </w:r>
            <w:r>
              <w:rPr>
                <w:rFonts w:hint="eastAsia" w:ascii="楷体" w:hAnsi="楷体" w:eastAsia="楷体" w:cs="楷体"/>
                <w:sz w:val="24"/>
              </w:rPr>
              <w:t>万元，其中：省级财政　　万元；市级财政</w:t>
            </w:r>
            <w:r>
              <w:rPr>
                <w:rFonts w:hint="eastAsia" w:ascii="楷体" w:hAnsi="楷体" w:eastAsia="楷体" w:cs="楷体"/>
                <w:sz w:val="24"/>
                <w:lang w:val="en-US" w:eastAsia="zh-CN"/>
              </w:rPr>
              <w:t>30</w:t>
            </w:r>
            <w:r>
              <w:rPr>
                <w:rFonts w:hint="eastAsia" w:ascii="楷体" w:hAnsi="楷体" w:eastAsia="楷体" w:cs="楷体"/>
                <w:sz w:val="24"/>
              </w:rPr>
              <w:t>万元；区县　　万元；其他　　　万元</w:t>
            </w:r>
          </w:p>
          <w:p>
            <w:pPr>
              <w:spacing w:line="560" w:lineRule="exact"/>
              <w:jc w:val="left"/>
              <w:rPr>
                <w:rFonts w:ascii="楷体" w:hAnsi="楷体" w:eastAsia="楷体" w:cs="楷体"/>
                <w:sz w:val="24"/>
              </w:rPr>
            </w:pPr>
            <w:r>
              <w:rPr>
                <w:rFonts w:hint="eastAsia" w:ascii="楷体" w:hAnsi="楷体" w:eastAsia="楷体" w:cs="楷体"/>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1"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lang w:eastAsia="zh-CN"/>
              </w:rPr>
              <w:t>项目</w:t>
            </w:r>
            <w:r>
              <w:rPr>
                <w:rFonts w:hint="eastAsia" w:ascii="楷体" w:hAnsi="楷体" w:eastAsia="楷体" w:cs="楷体"/>
                <w:sz w:val="28"/>
              </w:rPr>
              <w:t>起止时间</w:t>
            </w:r>
          </w:p>
        </w:tc>
        <w:tc>
          <w:tcPr>
            <w:tcW w:w="6120" w:type="dxa"/>
            <w:gridSpan w:val="6"/>
          </w:tcPr>
          <w:p>
            <w:pPr>
              <w:spacing w:line="560" w:lineRule="exact"/>
              <w:jc w:val="left"/>
              <w:rPr>
                <w:rFonts w:ascii="楷体" w:hAnsi="楷体" w:eastAsia="楷体" w:cs="楷体"/>
                <w:sz w:val="28"/>
              </w:rPr>
            </w:pPr>
            <w:r>
              <w:rPr>
                <w:rFonts w:hint="eastAsia" w:ascii="楷体" w:hAnsi="楷体" w:eastAsia="楷体" w:cs="楷体"/>
                <w:sz w:val="28"/>
              </w:rPr>
              <w:t>　　　</w:t>
            </w:r>
            <w:r>
              <w:rPr>
                <w:rFonts w:hint="eastAsia" w:ascii="楷体" w:hAnsi="楷体" w:eastAsia="楷体" w:cs="楷体"/>
                <w:sz w:val="28"/>
                <w:lang w:val="en-US" w:eastAsia="zh-CN"/>
              </w:rPr>
              <w:t>2020</w:t>
            </w:r>
            <w:r>
              <w:rPr>
                <w:rFonts w:hint="eastAsia" w:ascii="楷体" w:hAnsi="楷体" w:eastAsia="楷体" w:cs="楷体"/>
                <w:sz w:val="28"/>
              </w:rPr>
              <w:t>年</w:t>
            </w:r>
            <w:r>
              <w:rPr>
                <w:rFonts w:hint="eastAsia" w:ascii="楷体" w:hAnsi="楷体" w:eastAsia="楷体" w:cs="楷体"/>
                <w:sz w:val="28"/>
                <w:lang w:val="en-US" w:eastAsia="zh-CN"/>
              </w:rPr>
              <w:t>1</w:t>
            </w:r>
            <w:r>
              <w:rPr>
                <w:rFonts w:hint="eastAsia" w:ascii="楷体" w:hAnsi="楷体" w:eastAsia="楷体" w:cs="楷体"/>
                <w:sz w:val="28"/>
              </w:rPr>
              <w:t>月起至</w:t>
            </w:r>
            <w:r>
              <w:rPr>
                <w:rFonts w:hint="eastAsia" w:ascii="楷体" w:hAnsi="楷体" w:eastAsia="楷体" w:cs="楷体"/>
                <w:sz w:val="28"/>
                <w:lang w:val="en-US" w:eastAsia="zh-CN"/>
              </w:rPr>
              <w:t>2020</w:t>
            </w:r>
            <w:r>
              <w:rPr>
                <w:rFonts w:hint="eastAsia" w:ascii="楷体" w:hAnsi="楷体" w:eastAsia="楷体" w:cs="楷体"/>
                <w:sz w:val="28"/>
              </w:rPr>
              <w:t>年</w:t>
            </w:r>
            <w:r>
              <w:rPr>
                <w:rFonts w:hint="eastAsia" w:ascii="楷体" w:hAnsi="楷体" w:eastAsia="楷体" w:cs="楷体"/>
                <w:sz w:val="28"/>
                <w:lang w:val="en-US" w:eastAsia="zh-CN"/>
              </w:rPr>
              <w:t>12</w:t>
            </w:r>
            <w:r>
              <w:rPr>
                <w:rFonts w:hint="eastAsia" w:ascii="楷体" w:hAnsi="楷体" w:eastAsia="楷体" w:cs="楷体"/>
                <w:sz w:val="28"/>
              </w:rPr>
              <w:t>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5" w:hRule="exact"/>
        </w:trPr>
        <w:tc>
          <w:tcPr>
            <w:tcW w:w="540" w:type="dxa"/>
            <w:vMerge w:val="restart"/>
            <w:vAlign w:val="center"/>
          </w:tcPr>
          <w:p>
            <w:pPr>
              <w:spacing w:line="560" w:lineRule="exact"/>
              <w:jc w:val="center"/>
              <w:rPr>
                <w:rFonts w:ascii="楷体" w:hAnsi="楷体" w:eastAsia="楷体" w:cs="楷体"/>
                <w:sz w:val="28"/>
              </w:rPr>
            </w:pPr>
            <w:r>
              <w:rPr>
                <w:rFonts w:hint="eastAsia" w:ascii="楷体" w:hAnsi="楷体" w:eastAsia="楷体" w:cs="楷体"/>
                <w:sz w:val="28"/>
              </w:rPr>
              <w:t>组织管理情况</w:t>
            </w: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lang w:eastAsia="zh-CN"/>
              </w:rPr>
              <w:t>项目</w:t>
            </w:r>
            <w:r>
              <w:rPr>
                <w:rFonts w:hint="eastAsia" w:ascii="楷体" w:hAnsi="楷体" w:eastAsia="楷体" w:cs="楷体"/>
                <w:sz w:val="28"/>
              </w:rPr>
              <w:t>立项依据</w:t>
            </w:r>
          </w:p>
        </w:tc>
        <w:tc>
          <w:tcPr>
            <w:tcW w:w="6120" w:type="dxa"/>
            <w:gridSpan w:val="6"/>
          </w:tcPr>
          <w:p>
            <w:pPr>
              <w:spacing w:line="560" w:lineRule="exact"/>
              <w:jc w:val="left"/>
              <w:rPr>
                <w:rFonts w:hint="default" w:ascii="楷体" w:hAnsi="楷体" w:eastAsia="楷体" w:cs="楷体"/>
                <w:sz w:val="28"/>
                <w:lang w:val="en-US"/>
              </w:rPr>
            </w:pPr>
            <w:r>
              <w:rPr>
                <w:rFonts w:hint="eastAsia" w:ascii="楷体" w:hAnsi="楷体" w:eastAsia="楷体" w:cs="楷体"/>
                <w:sz w:val="28"/>
                <w:szCs w:val="28"/>
                <w:lang w:val="en-US" w:eastAsia="zh-CN"/>
              </w:rPr>
              <w:t>《</w:t>
            </w:r>
            <w:r>
              <w:rPr>
                <w:rFonts w:hint="eastAsia" w:ascii="楷体" w:hAnsi="楷体" w:eastAsia="楷体" w:cs="楷体"/>
                <w:sz w:val="24"/>
                <w:szCs w:val="24"/>
                <w:lang w:val="en-US" w:eastAsia="zh-CN"/>
              </w:rPr>
              <w:t>民政部 公安部关于加强生活无着流浪乞讨人员身份查询和照料安置工作的意见》民发[2015]158号，承担三无人员及孤残儿童经费。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7"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可行性研究     报告结论</w:t>
            </w:r>
          </w:p>
        </w:tc>
        <w:tc>
          <w:tcPr>
            <w:tcW w:w="6120" w:type="dxa"/>
            <w:gridSpan w:val="6"/>
          </w:tcPr>
          <w:p>
            <w:pPr>
              <w:spacing w:line="360" w:lineRule="auto"/>
              <w:rPr>
                <w:rFonts w:hint="eastAsia" w:ascii="楷体" w:hAnsi="楷体" w:eastAsia="楷体" w:cs="楷体"/>
                <w:sz w:val="24"/>
                <w:lang w:eastAsia="zh-CN"/>
              </w:rPr>
            </w:pPr>
            <w:r>
              <w:rPr>
                <w:rFonts w:hint="eastAsia" w:ascii="楷体" w:hAnsi="楷体" w:eastAsia="楷体" w:cs="楷体"/>
                <w:sz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专家评审论证结论</w:t>
            </w:r>
          </w:p>
        </w:tc>
        <w:tc>
          <w:tcPr>
            <w:tcW w:w="6120" w:type="dxa"/>
            <w:gridSpan w:val="6"/>
          </w:tcPr>
          <w:p>
            <w:pPr>
              <w:spacing w:line="360" w:lineRule="exact"/>
              <w:jc w:val="left"/>
              <w:rPr>
                <w:rFonts w:hint="eastAsia" w:ascii="楷体" w:hAnsi="楷体" w:eastAsia="楷体" w:cs="楷体"/>
                <w:sz w:val="24"/>
                <w:lang w:eastAsia="zh-CN"/>
              </w:rPr>
            </w:pPr>
            <w:r>
              <w:rPr>
                <w:rFonts w:hint="eastAsia" w:ascii="楷体" w:hAnsi="楷体" w:eastAsia="楷体" w:cs="楷体"/>
                <w:sz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是否实施政府采购</w:t>
            </w:r>
          </w:p>
          <w:p>
            <w:pPr>
              <w:spacing w:line="360" w:lineRule="exact"/>
              <w:jc w:val="center"/>
              <w:rPr>
                <w:rFonts w:ascii="楷体" w:hAnsi="楷体" w:eastAsia="楷体" w:cs="楷体"/>
                <w:sz w:val="28"/>
              </w:rPr>
            </w:pPr>
            <w:r>
              <w:rPr>
                <w:rFonts w:hint="eastAsia" w:ascii="楷体" w:hAnsi="楷体" w:eastAsia="楷体" w:cs="楷体"/>
                <w:sz w:val="28"/>
              </w:rPr>
              <w:t>及采购金额</w:t>
            </w:r>
          </w:p>
        </w:tc>
        <w:tc>
          <w:tcPr>
            <w:tcW w:w="6120" w:type="dxa"/>
            <w:gridSpan w:val="6"/>
          </w:tcPr>
          <w:p>
            <w:pPr>
              <w:spacing w:line="360" w:lineRule="exact"/>
              <w:jc w:val="left"/>
              <w:rPr>
                <w:rFonts w:ascii="楷体" w:hAnsi="楷体" w:eastAsia="楷体" w:cs="楷体"/>
                <w:sz w:val="28"/>
              </w:rPr>
            </w:pPr>
            <w:r>
              <w:rPr>
                <w:rFonts w:hint="eastAsia" w:ascii="楷体" w:hAnsi="楷体" w:eastAsia="楷体" w:cs="楷体"/>
                <w:sz w:val="28"/>
              </w:rPr>
              <w:t xml:space="preserve">□是　                    </w:t>
            </w:r>
            <w:r>
              <w:rPr>
                <w:rFonts w:hint="eastAsia" w:ascii="楷体" w:hAnsi="楷体" w:eastAsia="楷体" w:cs="楷体"/>
                <w:sz w:val="28"/>
              </w:rPr>
              <w:sym w:font="Wingdings 2" w:char="0052"/>
            </w:r>
            <w:r>
              <w:rPr>
                <w:rFonts w:hint="eastAsia" w:ascii="楷体" w:hAnsi="楷体" w:eastAsia="楷体" w:cs="楷体"/>
                <w:sz w:val="28"/>
              </w:rPr>
              <w:t xml:space="preserve">否   </w:t>
            </w:r>
            <w:r>
              <w:rPr>
                <w:rFonts w:hint="eastAsia" w:ascii="楷体" w:hAnsi="楷体" w:eastAsia="楷体" w:cs="楷体"/>
                <w:sz w:val="28"/>
              </w:rPr>
              <w:br w:type="textWrapping"/>
            </w:r>
            <w:r>
              <w:rPr>
                <w:rFonts w:hint="eastAsia" w:ascii="楷体" w:hAnsi="楷体" w:eastAsia="楷体" w:cs="楷体"/>
                <w:sz w:val="28"/>
              </w:rPr>
              <w:t>应采购金额   万元      实际采购金额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是否实行招投标</w:t>
            </w:r>
          </w:p>
        </w:tc>
        <w:tc>
          <w:tcPr>
            <w:tcW w:w="6120" w:type="dxa"/>
            <w:gridSpan w:val="6"/>
          </w:tcPr>
          <w:p>
            <w:pPr>
              <w:spacing w:line="560" w:lineRule="exact"/>
              <w:jc w:val="left"/>
              <w:rPr>
                <w:rFonts w:ascii="楷体" w:hAnsi="楷体" w:eastAsia="楷体" w:cs="楷体"/>
                <w:sz w:val="24"/>
              </w:rPr>
            </w:pPr>
            <w:r>
              <w:rPr>
                <w:rFonts w:hint="eastAsia" w:ascii="楷体" w:hAnsi="楷体" w:eastAsia="楷体" w:cs="楷体"/>
                <w:sz w:val="24"/>
              </w:rPr>
              <w:t xml:space="preserve">□是  实行的   个项目  　 </w:t>
            </w:r>
            <w:r>
              <w:rPr>
                <w:rFonts w:hint="eastAsia" w:ascii="楷体" w:hAnsi="楷体" w:eastAsia="楷体" w:cs="楷体"/>
                <w:sz w:val="24"/>
              </w:rPr>
              <w:sym w:font="Wingdings 2" w:char="0052"/>
            </w:r>
            <w:r>
              <w:rPr>
                <w:rFonts w:hint="eastAsia" w:ascii="楷体" w:hAnsi="楷体" w:eastAsia="楷体" w:cs="楷体"/>
                <w:sz w:val="24"/>
              </w:rPr>
              <w:t xml:space="preserve">否  未实行的 </w:t>
            </w:r>
            <w:r>
              <w:rPr>
                <w:rFonts w:hint="eastAsia" w:ascii="楷体" w:hAnsi="楷体" w:eastAsia="楷体" w:cs="楷体"/>
                <w:sz w:val="24"/>
                <w:lang w:val="en-US" w:eastAsia="zh-CN"/>
              </w:rPr>
              <w:t>1</w:t>
            </w:r>
            <w:r>
              <w:rPr>
                <w:rFonts w:hint="eastAsia" w:ascii="楷体" w:hAnsi="楷体" w:eastAsia="楷体" w:cs="楷体"/>
                <w:sz w:val="24"/>
              </w:rPr>
              <w:t>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是否实行国库   集中支付</w:t>
            </w:r>
          </w:p>
        </w:tc>
        <w:tc>
          <w:tcPr>
            <w:tcW w:w="6120" w:type="dxa"/>
            <w:gridSpan w:val="6"/>
            <w:vAlign w:val="center"/>
          </w:tcPr>
          <w:p>
            <w:pPr>
              <w:spacing w:line="560" w:lineRule="exact"/>
              <w:rPr>
                <w:rFonts w:ascii="楷体" w:hAnsi="楷体" w:eastAsia="楷体" w:cs="楷体"/>
                <w:sz w:val="28"/>
              </w:rPr>
            </w:pPr>
            <w:r>
              <w:rPr>
                <w:rFonts w:hint="eastAsia" w:ascii="楷体" w:hAnsi="楷体" w:eastAsia="楷体" w:cs="楷体"/>
                <w:sz w:val="24"/>
              </w:rPr>
              <w:sym w:font="Wingdings 2" w:char="0052"/>
            </w:r>
            <w:r>
              <w:rPr>
                <w:rFonts w:hint="eastAsia" w:ascii="楷体" w:hAnsi="楷体" w:eastAsia="楷体" w:cs="楷体"/>
                <w:sz w:val="24"/>
              </w:rPr>
              <w:t xml:space="preserve">是  实行的 </w:t>
            </w:r>
            <w:r>
              <w:rPr>
                <w:rFonts w:hint="eastAsia" w:ascii="楷体" w:hAnsi="楷体" w:eastAsia="楷体" w:cs="楷体"/>
                <w:sz w:val="24"/>
                <w:lang w:val="en-US" w:eastAsia="zh-CN"/>
              </w:rPr>
              <w:t>1</w:t>
            </w:r>
            <w:r>
              <w:rPr>
                <w:rFonts w:hint="eastAsia" w:ascii="楷体" w:hAnsi="楷体" w:eastAsia="楷体" w:cs="楷体"/>
                <w:sz w:val="24"/>
              </w:rPr>
              <w:t>个项目 　　□否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5"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是否实行工程代理制和投资评审制</w:t>
            </w:r>
          </w:p>
        </w:tc>
        <w:tc>
          <w:tcPr>
            <w:tcW w:w="6120" w:type="dxa"/>
            <w:gridSpan w:val="6"/>
            <w:vAlign w:val="center"/>
          </w:tcPr>
          <w:p>
            <w:pPr>
              <w:spacing w:line="560" w:lineRule="exact"/>
              <w:rPr>
                <w:rFonts w:ascii="楷体" w:hAnsi="楷体" w:eastAsia="楷体" w:cs="楷体"/>
                <w:sz w:val="28"/>
              </w:rPr>
            </w:pPr>
            <w:r>
              <w:rPr>
                <w:rFonts w:hint="eastAsia" w:ascii="楷体" w:hAnsi="楷体" w:eastAsia="楷体" w:cs="楷体"/>
                <w:sz w:val="24"/>
              </w:rPr>
              <w:t xml:space="preserve">□是  实行的   个项目　 </w:t>
            </w:r>
            <w:r>
              <w:rPr>
                <w:rFonts w:hint="eastAsia" w:ascii="楷体" w:hAnsi="楷体" w:eastAsia="楷体" w:cs="楷体"/>
                <w:sz w:val="24"/>
              </w:rPr>
              <w:sym w:font="Wingdings 2" w:char="0052"/>
            </w:r>
            <w:r>
              <w:rPr>
                <w:rFonts w:hint="eastAsia" w:ascii="楷体" w:hAnsi="楷体" w:eastAsia="楷体" w:cs="楷体"/>
                <w:sz w:val="24"/>
              </w:rPr>
              <w:t xml:space="preserve">否  未实行的 </w:t>
            </w:r>
            <w:r>
              <w:rPr>
                <w:rFonts w:hint="eastAsia" w:ascii="楷体" w:hAnsi="楷体" w:eastAsia="楷体" w:cs="楷体"/>
                <w:sz w:val="24"/>
                <w:lang w:val="en-US" w:eastAsia="zh-CN"/>
              </w:rPr>
              <w:t>1</w:t>
            </w:r>
            <w:r>
              <w:rPr>
                <w:rFonts w:hint="eastAsia" w:ascii="楷体" w:hAnsi="楷体" w:eastAsia="楷体" w:cs="楷体"/>
                <w:sz w:val="24"/>
              </w:rPr>
              <w:t>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是否实行合同   管理制</w:t>
            </w:r>
          </w:p>
        </w:tc>
        <w:tc>
          <w:tcPr>
            <w:tcW w:w="6120" w:type="dxa"/>
            <w:gridSpan w:val="6"/>
          </w:tcPr>
          <w:p>
            <w:pPr>
              <w:spacing w:line="560" w:lineRule="exact"/>
              <w:jc w:val="left"/>
              <w:rPr>
                <w:rFonts w:ascii="楷体" w:hAnsi="楷体" w:eastAsia="楷体" w:cs="楷体"/>
                <w:sz w:val="28"/>
              </w:rPr>
            </w:pPr>
            <w:r>
              <w:rPr>
                <w:rFonts w:hint="eastAsia" w:ascii="楷体" w:hAnsi="楷体" w:eastAsia="楷体" w:cs="楷体"/>
                <w:sz w:val="24"/>
              </w:rPr>
              <w:t xml:space="preserve">□是  实行的   个项目　 </w:t>
            </w:r>
            <w:r>
              <w:rPr>
                <w:rFonts w:hint="eastAsia" w:ascii="楷体" w:hAnsi="楷体" w:eastAsia="楷体" w:cs="楷体"/>
                <w:sz w:val="24"/>
              </w:rPr>
              <w:sym w:font="Wingdings 2" w:char="0052"/>
            </w:r>
            <w:r>
              <w:rPr>
                <w:rFonts w:hint="eastAsia" w:ascii="楷体" w:hAnsi="楷体" w:eastAsia="楷体" w:cs="楷体"/>
                <w:sz w:val="24"/>
              </w:rPr>
              <w:t xml:space="preserve">否  未实行的 </w:t>
            </w:r>
            <w:r>
              <w:rPr>
                <w:rFonts w:hint="eastAsia" w:ascii="楷体" w:hAnsi="楷体" w:eastAsia="楷体" w:cs="楷体"/>
                <w:sz w:val="24"/>
                <w:lang w:val="en-US" w:eastAsia="zh-CN"/>
              </w:rPr>
              <w:t>1</w:t>
            </w:r>
            <w:r>
              <w:rPr>
                <w:rFonts w:hint="eastAsia" w:ascii="楷体" w:hAnsi="楷体" w:eastAsia="楷体" w:cs="楷体"/>
                <w:sz w:val="24"/>
              </w:rPr>
              <w:t>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是否实行财政双控账户管理</w:t>
            </w:r>
          </w:p>
          <w:p>
            <w:pPr>
              <w:spacing w:line="360" w:lineRule="exact"/>
              <w:jc w:val="center"/>
              <w:rPr>
                <w:rFonts w:ascii="楷体" w:hAnsi="楷体" w:eastAsia="楷体" w:cs="楷体"/>
                <w:sz w:val="28"/>
              </w:rPr>
            </w:pPr>
            <w:r>
              <w:rPr>
                <w:rFonts w:hint="eastAsia" w:ascii="楷体" w:hAnsi="楷体" w:eastAsia="楷体" w:cs="楷体"/>
                <w:sz w:val="28"/>
              </w:rPr>
              <w:t>管理情况</w:t>
            </w:r>
          </w:p>
        </w:tc>
        <w:tc>
          <w:tcPr>
            <w:tcW w:w="6120" w:type="dxa"/>
            <w:gridSpan w:val="6"/>
            <w:vAlign w:val="center"/>
          </w:tcPr>
          <w:p>
            <w:pPr>
              <w:spacing w:line="560" w:lineRule="exact"/>
              <w:rPr>
                <w:rFonts w:ascii="楷体" w:hAnsi="楷体" w:eastAsia="楷体" w:cs="楷体"/>
                <w:sz w:val="28"/>
              </w:rPr>
            </w:pPr>
            <w:r>
              <w:rPr>
                <w:rFonts w:hint="eastAsia" w:ascii="楷体" w:hAnsi="楷体" w:eastAsia="楷体" w:cs="楷体"/>
                <w:sz w:val="24"/>
              </w:rPr>
              <w:sym w:font="Wingdings 2" w:char="0052"/>
            </w:r>
            <w:r>
              <w:rPr>
                <w:rFonts w:hint="eastAsia" w:ascii="楷体" w:hAnsi="楷体" w:eastAsia="楷体" w:cs="楷体"/>
                <w:sz w:val="24"/>
              </w:rPr>
              <w:t xml:space="preserve">是  实行的 </w:t>
            </w:r>
            <w:r>
              <w:rPr>
                <w:rFonts w:hint="eastAsia" w:ascii="楷体" w:hAnsi="楷体" w:eastAsia="楷体" w:cs="楷体"/>
                <w:sz w:val="24"/>
                <w:lang w:val="en-US" w:eastAsia="zh-CN"/>
              </w:rPr>
              <w:t>1</w:t>
            </w:r>
            <w:r>
              <w:rPr>
                <w:rFonts w:hint="eastAsia" w:ascii="楷体" w:hAnsi="楷体" w:eastAsia="楷体" w:cs="楷体"/>
                <w:sz w:val="24"/>
              </w:rPr>
              <w:t>个项目　 □否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3"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是否实行财政专户</w:t>
            </w:r>
          </w:p>
          <w:p>
            <w:pPr>
              <w:spacing w:line="360" w:lineRule="exact"/>
              <w:jc w:val="center"/>
              <w:rPr>
                <w:rFonts w:ascii="楷体" w:hAnsi="楷体" w:eastAsia="楷体" w:cs="楷体"/>
                <w:sz w:val="28"/>
              </w:rPr>
            </w:pPr>
            <w:r>
              <w:rPr>
                <w:rFonts w:hint="eastAsia" w:ascii="楷体" w:hAnsi="楷体" w:eastAsia="楷体" w:cs="楷体"/>
                <w:sz w:val="28"/>
              </w:rPr>
              <w:t>管理</w:t>
            </w:r>
          </w:p>
        </w:tc>
        <w:tc>
          <w:tcPr>
            <w:tcW w:w="6120" w:type="dxa"/>
            <w:gridSpan w:val="6"/>
            <w:vAlign w:val="center"/>
          </w:tcPr>
          <w:p>
            <w:pPr>
              <w:spacing w:line="560" w:lineRule="exact"/>
              <w:rPr>
                <w:rFonts w:ascii="楷体" w:hAnsi="楷体" w:eastAsia="楷体" w:cs="楷体"/>
                <w:sz w:val="28"/>
              </w:rPr>
            </w:pPr>
            <w:r>
              <w:rPr>
                <w:rFonts w:hint="eastAsia" w:ascii="楷体" w:hAnsi="楷体" w:eastAsia="楷体" w:cs="楷体"/>
                <w:sz w:val="24"/>
              </w:rPr>
              <w:sym w:font="Wingdings 2" w:char="0052"/>
            </w:r>
            <w:r>
              <w:rPr>
                <w:rFonts w:hint="eastAsia" w:ascii="楷体" w:hAnsi="楷体" w:eastAsia="楷体" w:cs="楷体"/>
                <w:sz w:val="24"/>
              </w:rPr>
              <w:t xml:space="preserve">是  实行的 </w:t>
            </w:r>
            <w:r>
              <w:rPr>
                <w:rFonts w:hint="eastAsia" w:ascii="楷体" w:hAnsi="楷体" w:eastAsia="楷体" w:cs="楷体"/>
                <w:sz w:val="24"/>
                <w:lang w:val="en-US" w:eastAsia="zh-CN"/>
              </w:rPr>
              <w:t>1</w:t>
            </w:r>
            <w:r>
              <w:rPr>
                <w:rFonts w:hint="eastAsia" w:ascii="楷体" w:hAnsi="楷体" w:eastAsia="楷体" w:cs="楷体"/>
                <w:sz w:val="24"/>
              </w:rPr>
              <w:t xml:space="preserve"> 个项目　 □否  未实行的   个项目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1" w:hRule="exact"/>
        </w:trPr>
        <w:tc>
          <w:tcPr>
            <w:tcW w:w="540" w:type="dxa"/>
            <w:vMerge w:val="restart"/>
            <w:vAlign w:val="center"/>
          </w:tcPr>
          <w:p>
            <w:pPr>
              <w:spacing w:line="440" w:lineRule="exact"/>
              <w:rPr>
                <w:rFonts w:ascii="楷体" w:hAnsi="楷体" w:eastAsia="楷体" w:cs="楷体"/>
                <w:sz w:val="28"/>
              </w:rPr>
            </w:pPr>
            <w:r>
              <w:rPr>
                <w:rFonts w:hint="eastAsia" w:ascii="楷体" w:hAnsi="楷体" w:eastAsia="楷体" w:cs="楷体"/>
                <w:sz w:val="28"/>
              </w:rPr>
              <w:t>项目监管情况</w:t>
            </w: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管理制度和     办法名称</w:t>
            </w:r>
          </w:p>
        </w:tc>
        <w:tc>
          <w:tcPr>
            <w:tcW w:w="6120" w:type="dxa"/>
            <w:gridSpan w:val="6"/>
          </w:tcPr>
          <w:p>
            <w:pPr>
              <w:spacing w:line="360" w:lineRule="exact"/>
              <w:ind w:left="80" w:leftChars="38"/>
              <w:jc w:val="left"/>
              <w:rPr>
                <w:rFonts w:hint="eastAsia" w:ascii="楷体" w:hAnsi="楷体" w:eastAsia="楷体" w:cs="楷体"/>
                <w:sz w:val="24"/>
                <w:lang w:eastAsia="zh-CN"/>
              </w:rPr>
            </w:pPr>
            <w:r>
              <w:rPr>
                <w:rFonts w:hint="eastAsia" w:ascii="楷体" w:hAnsi="楷体" w:eastAsia="楷体" w:cs="楷体"/>
                <w:sz w:val="24"/>
                <w:lang w:eastAsia="zh-CN"/>
              </w:rPr>
              <w:t>《</w:t>
            </w:r>
            <w:r>
              <w:rPr>
                <w:rFonts w:hint="eastAsia" w:ascii="楷体" w:hAnsi="楷体" w:eastAsia="楷体" w:cs="楷体"/>
                <w:sz w:val="24"/>
                <w:lang w:val="en-US" w:eastAsia="zh-CN"/>
              </w:rPr>
              <w:t>邵阳市救助管理站财务管理制度</w:t>
            </w:r>
            <w:r>
              <w:rPr>
                <w:rFonts w:hint="eastAsia" w:ascii="楷体" w:hAnsi="楷体" w:eastAsia="楷体" w:cs="楷体"/>
                <w:sz w:val="24"/>
                <w:lang w:eastAsia="zh-CN"/>
              </w:rPr>
              <w:t>》、</w:t>
            </w:r>
            <w:r>
              <w:rPr>
                <w:rFonts w:hint="eastAsia" w:ascii="楷体" w:hAnsi="楷体" w:eastAsia="楷体" w:cs="楷体"/>
                <w:b w:val="0"/>
                <w:bCs w:val="0"/>
                <w:sz w:val="24"/>
                <w:szCs w:val="24"/>
                <w:lang w:val="en-US" w:eastAsia="zh-CN"/>
              </w:rPr>
              <w:t>《关于加强和改进生活无着的流浪乞讨人员救助管理工作的实施意见》、</w:t>
            </w:r>
            <w:r>
              <w:rPr>
                <w:rFonts w:hint="eastAsia" w:ascii="楷体" w:hAnsi="楷体" w:eastAsia="楷体" w:cs="楷体"/>
                <w:sz w:val="24"/>
                <w:lang w:eastAsia="zh-CN"/>
              </w:rPr>
              <w:t>《</w:t>
            </w:r>
            <w:r>
              <w:rPr>
                <w:rFonts w:hint="eastAsia" w:ascii="楷体" w:hAnsi="楷体" w:eastAsia="楷体" w:cs="楷体"/>
                <w:sz w:val="24"/>
                <w:lang w:val="en-US" w:eastAsia="zh-CN"/>
              </w:rPr>
              <w:t>救助管理规程</w:t>
            </w:r>
            <w:r>
              <w:rPr>
                <w:rFonts w:hint="eastAsia" w:ascii="楷体" w:hAnsi="楷体" w:eastAsia="楷体" w:cs="楷体"/>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2"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rPr>
              <w:t>具体工作措施</w:t>
            </w:r>
          </w:p>
        </w:tc>
        <w:tc>
          <w:tcPr>
            <w:tcW w:w="6120" w:type="dxa"/>
            <w:gridSpan w:val="6"/>
          </w:tcPr>
          <w:p>
            <w:pPr>
              <w:spacing w:line="560" w:lineRule="exact"/>
              <w:jc w:val="left"/>
              <w:rPr>
                <w:rFonts w:ascii="楷体" w:hAnsi="楷体" w:eastAsia="楷体" w:cs="楷体"/>
                <w:sz w:val="24"/>
              </w:rPr>
            </w:pPr>
            <w:r>
              <w:rPr>
                <w:rFonts w:hint="eastAsia" w:ascii="楷体" w:hAnsi="楷体" w:eastAsia="楷体" w:cs="楷体"/>
                <w:kern w:val="0"/>
                <w:sz w:val="24"/>
                <w:szCs w:val="24"/>
              </w:rPr>
              <w:t>对在城市流浪生活无着的流浪乞讨人员实行救助，保障其基本生活权益、完善社会救助体系制度。</w:t>
            </w:r>
            <w:r>
              <w:rPr>
                <w:rFonts w:hint="eastAsia" w:ascii="楷体" w:hAnsi="楷体" w:eastAsia="楷体" w:cs="楷体"/>
                <w:sz w:val="24"/>
                <w:szCs w:val="24"/>
                <w:lang w:val="en-US" w:eastAsia="zh-CN"/>
              </w:rPr>
              <w:t>对“三无”痴呆傻、精神残疾人员（含流浪未成年人）需要分类集中安置到福利机构、精神卫生机构；对城市流浪乞讨人员中的危重病人、精神病人及时送到定点医院进行紧急救治。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8"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lang w:eastAsia="zh-CN"/>
              </w:rPr>
              <w:t>项目</w:t>
            </w:r>
            <w:r>
              <w:rPr>
                <w:rFonts w:hint="eastAsia" w:ascii="楷体" w:hAnsi="楷体" w:eastAsia="楷体" w:cs="楷体"/>
                <w:sz w:val="28"/>
              </w:rPr>
              <w:t>调整内容及报批程序和手续</w:t>
            </w:r>
          </w:p>
        </w:tc>
        <w:tc>
          <w:tcPr>
            <w:tcW w:w="6120" w:type="dxa"/>
            <w:gridSpan w:val="6"/>
          </w:tcPr>
          <w:p>
            <w:pPr>
              <w:spacing w:line="360" w:lineRule="exact"/>
              <w:jc w:val="left"/>
              <w:rPr>
                <w:rFonts w:hint="default" w:ascii="楷体" w:hAnsi="楷体" w:eastAsia="楷体" w:cs="楷体"/>
                <w:sz w:val="24"/>
                <w:lang w:val="en-US"/>
              </w:rPr>
            </w:pPr>
            <w:r>
              <w:rPr>
                <w:rFonts w:hint="eastAsia" w:ascii="楷体" w:hAnsi="楷体" w:eastAsia="楷体" w:cs="楷体"/>
                <w:sz w:val="24"/>
                <w:lang w:val="en-US" w:eastAsia="zh-CN"/>
              </w:rPr>
              <w:t>按财政要求统筹编制预算项目，年初市财政预算安排项目经费30万，严格按资金使用管理办法开支。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lang w:eastAsia="zh-CN"/>
              </w:rPr>
              <w:t>项目</w:t>
            </w:r>
            <w:r>
              <w:rPr>
                <w:rFonts w:hint="eastAsia" w:ascii="楷体" w:hAnsi="楷体" w:eastAsia="楷体" w:cs="楷体"/>
                <w:sz w:val="28"/>
              </w:rPr>
              <w:t>完工验收情况</w:t>
            </w:r>
          </w:p>
        </w:tc>
        <w:tc>
          <w:tcPr>
            <w:tcW w:w="6120" w:type="dxa"/>
            <w:gridSpan w:val="6"/>
            <w:vAlign w:val="center"/>
          </w:tcPr>
          <w:p>
            <w:pPr>
              <w:spacing w:line="360" w:lineRule="exact"/>
              <w:rPr>
                <w:rFonts w:hint="default" w:ascii="楷体" w:hAnsi="楷体" w:eastAsia="楷体" w:cs="楷体"/>
                <w:sz w:val="24"/>
                <w:lang w:val="en-US" w:eastAsia="zh-CN"/>
              </w:rPr>
            </w:pPr>
            <w:r>
              <w:rPr>
                <w:rFonts w:hint="eastAsia" w:ascii="楷体" w:hAnsi="楷体" w:eastAsia="楷体" w:cs="楷体"/>
                <w:sz w:val="24"/>
                <w:szCs w:val="24"/>
                <w:lang w:val="en-US" w:eastAsia="zh-CN"/>
              </w:rPr>
              <w:t>圆满完成本年度</w:t>
            </w:r>
            <w:r>
              <w:rPr>
                <w:rFonts w:hint="eastAsia" w:ascii="楷体" w:hAnsi="楷体" w:eastAsia="楷体" w:cs="楷体"/>
                <w:sz w:val="24"/>
                <w:szCs w:val="24"/>
              </w:rPr>
              <w:t>三无人员</w:t>
            </w:r>
            <w:r>
              <w:rPr>
                <w:rFonts w:hint="eastAsia" w:ascii="楷体" w:hAnsi="楷体" w:eastAsia="楷体" w:cs="楷体"/>
                <w:sz w:val="24"/>
                <w:szCs w:val="24"/>
                <w:lang w:val="en-US" w:eastAsia="zh-CN"/>
              </w:rPr>
              <w:t>及孤残儿童</w:t>
            </w:r>
            <w:r>
              <w:rPr>
                <w:rFonts w:hint="eastAsia" w:ascii="楷体" w:hAnsi="楷体" w:eastAsia="楷体" w:cs="楷体"/>
                <w:sz w:val="24"/>
                <w:szCs w:val="24"/>
              </w:rPr>
              <w:t>康复、医疗、护理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设施改造等工作。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4"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360" w:lineRule="exact"/>
              <w:jc w:val="center"/>
              <w:rPr>
                <w:rFonts w:ascii="楷体" w:hAnsi="楷体" w:eastAsia="楷体" w:cs="楷体"/>
                <w:sz w:val="28"/>
              </w:rPr>
            </w:pPr>
            <w:r>
              <w:rPr>
                <w:rFonts w:hint="eastAsia" w:ascii="楷体" w:hAnsi="楷体" w:eastAsia="楷体" w:cs="楷体"/>
                <w:sz w:val="28"/>
                <w:lang w:eastAsia="zh-CN"/>
              </w:rPr>
              <w:t>项目</w:t>
            </w:r>
            <w:r>
              <w:rPr>
                <w:rFonts w:hint="eastAsia" w:ascii="楷体" w:hAnsi="楷体" w:eastAsia="楷体" w:cs="楷体"/>
                <w:sz w:val="28"/>
              </w:rPr>
              <w:t>监督检查情况</w:t>
            </w:r>
          </w:p>
        </w:tc>
        <w:tc>
          <w:tcPr>
            <w:tcW w:w="6120" w:type="dxa"/>
            <w:gridSpan w:val="6"/>
          </w:tcPr>
          <w:p>
            <w:pPr>
              <w:spacing w:line="360" w:lineRule="exact"/>
              <w:jc w:val="left"/>
              <w:rPr>
                <w:rFonts w:ascii="楷体" w:hAnsi="楷体" w:eastAsia="楷体" w:cs="楷体"/>
                <w:sz w:val="24"/>
              </w:rPr>
            </w:pPr>
            <w:r>
              <w:rPr>
                <w:rFonts w:hint="eastAsia" w:ascii="楷体" w:hAnsi="楷体" w:eastAsia="楷体" w:cs="楷体"/>
                <w:sz w:val="24"/>
                <w:lang w:val="en-US" w:eastAsia="zh-CN"/>
              </w:rPr>
              <w:t>纪检组进行日常检查、专项检查、定期检查、随机抽查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2" w:hRule="exact"/>
        </w:trPr>
        <w:tc>
          <w:tcPr>
            <w:tcW w:w="540" w:type="dxa"/>
            <w:vMerge w:val="restart"/>
          </w:tcPr>
          <w:p>
            <w:pPr>
              <w:spacing w:line="0" w:lineRule="atLeast"/>
              <w:rPr>
                <w:rFonts w:ascii="楷体" w:hAnsi="楷体" w:eastAsia="楷体" w:cs="楷体"/>
                <w:sz w:val="28"/>
              </w:rPr>
            </w:pPr>
            <w:r>
              <w:rPr>
                <w:rFonts w:hint="eastAsia" w:ascii="楷体" w:hAnsi="楷体" w:eastAsia="楷体" w:cs="楷体"/>
                <w:sz w:val="28"/>
              </w:rPr>
              <w:t>资金管理情况</w:t>
            </w:r>
          </w:p>
        </w:tc>
        <w:tc>
          <w:tcPr>
            <w:tcW w:w="2520" w:type="dxa"/>
            <w:gridSpan w:val="2"/>
            <w:tcBorders>
              <w:bottom w:val="single" w:color="auto" w:sz="4" w:space="0"/>
            </w:tcBorders>
            <w:vAlign w:val="center"/>
          </w:tcPr>
          <w:p>
            <w:pPr>
              <w:spacing w:line="360" w:lineRule="exact"/>
              <w:jc w:val="center"/>
              <w:rPr>
                <w:rFonts w:ascii="楷体" w:hAnsi="楷体" w:eastAsia="楷体" w:cs="楷体"/>
                <w:sz w:val="28"/>
              </w:rPr>
            </w:pPr>
            <w:r>
              <w:rPr>
                <w:rFonts w:hint="eastAsia" w:ascii="楷体" w:hAnsi="楷体" w:eastAsia="楷体" w:cs="楷体"/>
                <w:sz w:val="28"/>
              </w:rPr>
              <w:t>资金使用管理</w:t>
            </w:r>
          </w:p>
        </w:tc>
        <w:tc>
          <w:tcPr>
            <w:tcW w:w="6120" w:type="dxa"/>
            <w:gridSpan w:val="6"/>
            <w:tcBorders>
              <w:bottom w:val="single" w:color="auto" w:sz="4" w:space="0"/>
            </w:tcBorders>
            <w:vAlign w:val="center"/>
          </w:tcPr>
          <w:p>
            <w:pPr>
              <w:jc w:val="left"/>
              <w:rPr>
                <w:rFonts w:ascii="楷体" w:hAnsi="楷体" w:eastAsia="楷体" w:cs="楷体"/>
                <w:sz w:val="24"/>
              </w:rPr>
            </w:pPr>
            <w:r>
              <w:rPr>
                <w:rFonts w:hint="eastAsia" w:ascii="楷体" w:hAnsi="楷体" w:eastAsia="楷体" w:cs="楷体"/>
                <w:sz w:val="24"/>
                <w:lang w:val="en-US" w:eastAsia="zh-CN"/>
              </w:rPr>
              <w:t>本站严格使用项目资金，严格报账程序，无</w:t>
            </w:r>
            <w:r>
              <w:rPr>
                <w:rFonts w:hint="eastAsia" w:ascii="楷体" w:hAnsi="楷体" w:eastAsia="楷体" w:cs="楷体"/>
                <w:sz w:val="24"/>
              </w:rPr>
              <w:t>虚列支出、</w:t>
            </w:r>
            <w:r>
              <w:rPr>
                <w:rFonts w:hint="eastAsia" w:ascii="楷体" w:hAnsi="楷体" w:eastAsia="楷体" w:cs="楷体"/>
                <w:sz w:val="24"/>
                <w:lang w:val="en-US" w:eastAsia="zh-CN"/>
              </w:rPr>
              <w:t>无</w:t>
            </w:r>
            <w:r>
              <w:rPr>
                <w:rFonts w:hint="eastAsia" w:ascii="楷体" w:hAnsi="楷体" w:eastAsia="楷体" w:cs="楷体"/>
                <w:sz w:val="24"/>
              </w:rPr>
              <w:t>截留挤占挪用、</w:t>
            </w:r>
            <w:r>
              <w:rPr>
                <w:rFonts w:hint="eastAsia" w:ascii="楷体" w:hAnsi="楷体" w:eastAsia="楷体" w:cs="楷体"/>
                <w:sz w:val="24"/>
                <w:lang w:val="en-US" w:eastAsia="zh-CN"/>
              </w:rPr>
              <w:t>无</w:t>
            </w:r>
            <w:r>
              <w:rPr>
                <w:rFonts w:hint="eastAsia" w:ascii="楷体" w:hAnsi="楷体" w:eastAsia="楷体" w:cs="楷体"/>
                <w:sz w:val="24"/>
              </w:rPr>
              <w:t>超标准开支、无超预算等情况。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5" w:hRule="exact"/>
        </w:trPr>
        <w:tc>
          <w:tcPr>
            <w:tcW w:w="540" w:type="dxa"/>
            <w:vMerge w:val="continue"/>
            <w:tcBorders>
              <w:bottom w:val="single" w:color="auto" w:sz="4" w:space="0"/>
            </w:tcBorders>
            <w:vAlign w:val="center"/>
          </w:tcPr>
          <w:p>
            <w:pPr>
              <w:spacing w:line="560" w:lineRule="exact"/>
              <w:jc w:val="center"/>
              <w:rPr>
                <w:rFonts w:ascii="楷体" w:hAnsi="楷体" w:eastAsia="楷体" w:cs="楷体"/>
                <w:sz w:val="28"/>
              </w:rPr>
            </w:pPr>
          </w:p>
        </w:tc>
        <w:tc>
          <w:tcPr>
            <w:tcW w:w="2520" w:type="dxa"/>
            <w:gridSpan w:val="2"/>
            <w:tcBorders>
              <w:top w:val="single" w:color="auto" w:sz="4" w:space="0"/>
              <w:bottom w:val="single" w:color="auto" w:sz="4" w:space="0"/>
            </w:tcBorders>
            <w:vAlign w:val="center"/>
          </w:tcPr>
          <w:p>
            <w:pPr>
              <w:spacing w:line="360" w:lineRule="exact"/>
              <w:jc w:val="center"/>
              <w:rPr>
                <w:rFonts w:ascii="楷体" w:hAnsi="楷体" w:eastAsia="楷体" w:cs="楷体"/>
                <w:sz w:val="28"/>
              </w:rPr>
            </w:pPr>
            <w:r>
              <w:rPr>
                <w:rFonts w:hint="eastAsia" w:ascii="楷体" w:hAnsi="楷体" w:eastAsia="楷体" w:cs="楷体"/>
                <w:sz w:val="28"/>
              </w:rPr>
              <w:t>财务管理制度</w:t>
            </w:r>
          </w:p>
        </w:tc>
        <w:tc>
          <w:tcPr>
            <w:tcW w:w="6120" w:type="dxa"/>
            <w:gridSpan w:val="6"/>
            <w:tcBorders>
              <w:top w:val="single" w:color="auto" w:sz="4" w:space="0"/>
              <w:bottom w:val="single" w:color="auto" w:sz="4" w:space="0"/>
            </w:tcBorders>
            <w:vAlign w:val="center"/>
          </w:tcPr>
          <w:p>
            <w:pPr>
              <w:spacing w:line="560" w:lineRule="exact"/>
              <w:rPr>
                <w:rFonts w:ascii="楷体" w:hAnsi="楷体" w:eastAsia="楷体" w:cs="楷体"/>
                <w:sz w:val="24"/>
              </w:rPr>
            </w:pPr>
            <w:r>
              <w:rPr>
                <w:rFonts w:hint="eastAsia" w:ascii="楷体" w:hAnsi="楷体" w:eastAsia="楷体" w:cs="楷体"/>
                <w:sz w:val="24"/>
                <w:lang w:eastAsia="zh-CN"/>
              </w:rPr>
              <w:t>《</w:t>
            </w:r>
            <w:r>
              <w:rPr>
                <w:rFonts w:hint="eastAsia" w:ascii="楷体" w:hAnsi="楷体" w:eastAsia="楷体" w:cs="楷体"/>
                <w:sz w:val="24"/>
                <w:lang w:val="en-US" w:eastAsia="zh-CN"/>
              </w:rPr>
              <w:t>邵阳市救助管理站财务管理制度》、《邵阳市救助管理站财务会审制度》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1" w:hRule="exact"/>
        </w:trPr>
        <w:tc>
          <w:tcPr>
            <w:tcW w:w="540" w:type="dxa"/>
            <w:vMerge w:val="restart"/>
            <w:tcBorders>
              <w:top w:val="single" w:color="auto" w:sz="4" w:space="0"/>
            </w:tcBorders>
            <w:textDirection w:val="tbRlV"/>
            <w:vAlign w:val="center"/>
          </w:tcPr>
          <w:p>
            <w:pPr>
              <w:spacing w:line="500" w:lineRule="exact"/>
              <w:ind w:left="113" w:right="113" w:firstLine="840" w:firstLineChars="300"/>
              <w:rPr>
                <w:rFonts w:ascii="楷体" w:hAnsi="楷体" w:eastAsia="楷体" w:cs="楷体"/>
                <w:sz w:val="28"/>
              </w:rPr>
            </w:pPr>
            <w:r>
              <w:rPr>
                <w:rFonts w:hint="eastAsia" w:ascii="楷体" w:hAnsi="楷体" w:eastAsia="楷体" w:cs="楷体"/>
                <w:sz w:val="28"/>
                <w:lang w:eastAsia="zh-CN"/>
              </w:rPr>
              <w:t>资金</w:t>
            </w:r>
            <w:r>
              <w:rPr>
                <w:rFonts w:hint="eastAsia" w:ascii="楷体" w:hAnsi="楷体" w:eastAsia="楷体" w:cs="楷体"/>
                <w:sz w:val="28"/>
              </w:rPr>
              <w:t>安排使用情况</w:t>
            </w:r>
          </w:p>
        </w:tc>
        <w:tc>
          <w:tcPr>
            <w:tcW w:w="2520" w:type="dxa"/>
            <w:gridSpan w:val="2"/>
            <w:tcBorders>
              <w:top w:val="single" w:color="auto" w:sz="4" w:space="0"/>
              <w:bottom w:val="single" w:color="auto" w:sz="4" w:space="0"/>
            </w:tcBorders>
            <w:vAlign w:val="center"/>
          </w:tcPr>
          <w:p>
            <w:pPr>
              <w:spacing w:line="560" w:lineRule="exact"/>
              <w:jc w:val="center"/>
              <w:rPr>
                <w:rFonts w:ascii="楷体" w:hAnsi="楷体" w:eastAsia="楷体" w:cs="楷体"/>
                <w:sz w:val="28"/>
              </w:rPr>
            </w:pPr>
            <w:r>
              <w:rPr>
                <w:rFonts w:hint="eastAsia" w:ascii="楷体" w:hAnsi="楷体" w:eastAsia="楷体" w:cs="楷体"/>
                <w:sz w:val="28"/>
              </w:rPr>
              <w:t>内容</w:t>
            </w:r>
          </w:p>
        </w:tc>
        <w:tc>
          <w:tcPr>
            <w:tcW w:w="1440" w:type="dxa"/>
            <w:tcBorders>
              <w:top w:val="single" w:color="auto" w:sz="4" w:space="0"/>
            </w:tcBorders>
            <w:vAlign w:val="center"/>
          </w:tcPr>
          <w:p>
            <w:pPr>
              <w:rPr>
                <w:rFonts w:ascii="楷体" w:hAnsi="楷体" w:eastAsia="楷体" w:cs="楷体"/>
                <w:sz w:val="28"/>
              </w:rPr>
            </w:pPr>
            <w:r>
              <w:rPr>
                <w:rFonts w:hint="eastAsia" w:ascii="楷体" w:hAnsi="楷体" w:eastAsia="楷体" w:cs="楷体"/>
                <w:sz w:val="28"/>
              </w:rPr>
              <w:t>应到位资金（万元）</w:t>
            </w:r>
          </w:p>
        </w:tc>
        <w:tc>
          <w:tcPr>
            <w:tcW w:w="1930" w:type="dxa"/>
            <w:gridSpan w:val="2"/>
            <w:tcBorders>
              <w:top w:val="single" w:color="auto" w:sz="4" w:space="0"/>
            </w:tcBorders>
            <w:vAlign w:val="center"/>
          </w:tcPr>
          <w:p>
            <w:pPr>
              <w:jc w:val="center"/>
              <w:rPr>
                <w:rFonts w:ascii="楷体" w:hAnsi="楷体" w:eastAsia="楷体" w:cs="楷体"/>
                <w:sz w:val="28"/>
              </w:rPr>
            </w:pPr>
            <w:r>
              <w:rPr>
                <w:rFonts w:hint="eastAsia" w:ascii="楷体" w:hAnsi="楷体" w:eastAsia="楷体" w:cs="楷体"/>
                <w:sz w:val="28"/>
              </w:rPr>
              <w:t>实际到位资金（万元）</w:t>
            </w:r>
          </w:p>
        </w:tc>
        <w:tc>
          <w:tcPr>
            <w:tcW w:w="1380" w:type="dxa"/>
            <w:gridSpan w:val="2"/>
            <w:tcBorders>
              <w:top w:val="single" w:color="auto" w:sz="4" w:space="0"/>
            </w:tcBorders>
            <w:vAlign w:val="center"/>
          </w:tcPr>
          <w:p>
            <w:pPr>
              <w:rPr>
                <w:rFonts w:ascii="楷体" w:hAnsi="楷体" w:eastAsia="楷体" w:cs="楷体"/>
                <w:sz w:val="28"/>
              </w:rPr>
            </w:pPr>
            <w:r>
              <w:rPr>
                <w:rFonts w:hint="eastAsia" w:ascii="楷体" w:hAnsi="楷体" w:eastAsia="楷体" w:cs="楷体"/>
                <w:sz w:val="28"/>
              </w:rPr>
              <w:t>实际支出（万元）</w:t>
            </w:r>
          </w:p>
        </w:tc>
        <w:tc>
          <w:tcPr>
            <w:tcW w:w="1370" w:type="dxa"/>
            <w:tcBorders>
              <w:top w:val="single" w:color="auto" w:sz="4" w:space="0"/>
            </w:tcBorders>
            <w:vAlign w:val="center"/>
          </w:tcPr>
          <w:p>
            <w:pPr>
              <w:rPr>
                <w:rFonts w:ascii="楷体" w:hAnsi="楷体" w:eastAsia="楷体" w:cs="楷体"/>
                <w:sz w:val="28"/>
              </w:rPr>
            </w:pPr>
            <w:r>
              <w:rPr>
                <w:rFonts w:hint="eastAsia" w:ascii="楷体" w:hAnsi="楷体" w:eastAsia="楷体" w:cs="楷体"/>
                <w:sz w:val="28"/>
              </w:rPr>
              <w:t>结余资金（万元）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tcBorders>
              <w:bottom w:val="single" w:color="auto" w:sz="4" w:space="0"/>
            </w:tcBorders>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中央财政</w:t>
            </w:r>
          </w:p>
        </w:tc>
        <w:tc>
          <w:tcPr>
            <w:tcW w:w="1440" w:type="dxa"/>
            <w:vAlign w:val="center"/>
          </w:tcPr>
          <w:p>
            <w:pPr>
              <w:spacing w:line="560" w:lineRule="exact"/>
              <w:jc w:val="center"/>
              <w:rPr>
                <w:rFonts w:ascii="楷体" w:hAnsi="楷体" w:eastAsia="楷体" w:cs="楷体"/>
                <w:sz w:val="28"/>
              </w:rPr>
            </w:pPr>
          </w:p>
        </w:tc>
        <w:tc>
          <w:tcPr>
            <w:tcW w:w="1930" w:type="dxa"/>
            <w:gridSpan w:val="2"/>
            <w:vAlign w:val="center"/>
          </w:tcPr>
          <w:p>
            <w:pPr>
              <w:spacing w:line="560" w:lineRule="exact"/>
              <w:jc w:val="center"/>
              <w:rPr>
                <w:rFonts w:ascii="楷体" w:hAnsi="楷体" w:eastAsia="楷体" w:cs="楷体"/>
                <w:sz w:val="28"/>
              </w:rPr>
            </w:pPr>
          </w:p>
        </w:tc>
        <w:tc>
          <w:tcPr>
            <w:tcW w:w="1380" w:type="dxa"/>
            <w:gridSpan w:val="2"/>
            <w:vAlign w:val="center"/>
          </w:tcPr>
          <w:p>
            <w:pPr>
              <w:spacing w:line="560" w:lineRule="exact"/>
              <w:jc w:val="center"/>
              <w:rPr>
                <w:rFonts w:ascii="楷体" w:hAnsi="楷体" w:eastAsia="楷体" w:cs="楷体"/>
                <w:sz w:val="28"/>
              </w:rPr>
            </w:pPr>
          </w:p>
        </w:tc>
        <w:tc>
          <w:tcPr>
            <w:tcW w:w="1370" w:type="dxa"/>
            <w:vAlign w:val="center"/>
          </w:tcPr>
          <w:p>
            <w:pPr>
              <w:spacing w:line="560" w:lineRule="exact"/>
              <w:jc w:val="center"/>
              <w:rPr>
                <w:rFonts w:ascii="楷体" w:hAnsi="楷体" w:eastAsia="楷体" w:cs="楷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exact"/>
        </w:trPr>
        <w:tc>
          <w:tcPr>
            <w:tcW w:w="540" w:type="dxa"/>
            <w:vMerge w:val="continue"/>
            <w:tcBorders>
              <w:right w:val="single" w:color="auto" w:sz="4" w:space="0"/>
            </w:tcBorders>
            <w:vAlign w:val="center"/>
          </w:tcPr>
          <w:p>
            <w:pPr>
              <w:spacing w:line="560" w:lineRule="exact"/>
              <w:jc w:val="center"/>
              <w:rPr>
                <w:rFonts w:ascii="楷体" w:hAnsi="楷体" w:eastAsia="楷体" w:cs="楷体"/>
                <w:sz w:val="28"/>
              </w:rPr>
            </w:pPr>
          </w:p>
        </w:tc>
        <w:tc>
          <w:tcPr>
            <w:tcW w:w="2520"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省级财政</w:t>
            </w:r>
          </w:p>
        </w:tc>
        <w:tc>
          <w:tcPr>
            <w:tcW w:w="1440" w:type="dxa"/>
            <w:tcBorders>
              <w:left w:val="single" w:color="auto" w:sz="4" w:space="0"/>
            </w:tcBorders>
            <w:vAlign w:val="center"/>
          </w:tcPr>
          <w:p>
            <w:pPr>
              <w:spacing w:line="560" w:lineRule="exact"/>
              <w:jc w:val="center"/>
              <w:rPr>
                <w:rFonts w:ascii="楷体" w:hAnsi="楷体" w:eastAsia="楷体" w:cs="楷体"/>
                <w:sz w:val="28"/>
              </w:rPr>
            </w:pPr>
          </w:p>
        </w:tc>
        <w:tc>
          <w:tcPr>
            <w:tcW w:w="1930" w:type="dxa"/>
            <w:gridSpan w:val="2"/>
            <w:vAlign w:val="center"/>
          </w:tcPr>
          <w:p>
            <w:pPr>
              <w:spacing w:line="560" w:lineRule="exact"/>
              <w:jc w:val="center"/>
              <w:rPr>
                <w:rFonts w:ascii="楷体" w:hAnsi="楷体" w:eastAsia="楷体" w:cs="楷体"/>
                <w:sz w:val="28"/>
              </w:rPr>
            </w:pPr>
          </w:p>
        </w:tc>
        <w:tc>
          <w:tcPr>
            <w:tcW w:w="1380" w:type="dxa"/>
            <w:gridSpan w:val="2"/>
            <w:vAlign w:val="center"/>
          </w:tcPr>
          <w:p>
            <w:pPr>
              <w:spacing w:line="560" w:lineRule="exact"/>
              <w:jc w:val="center"/>
              <w:rPr>
                <w:rFonts w:ascii="楷体" w:hAnsi="楷体" w:eastAsia="楷体" w:cs="楷体"/>
                <w:sz w:val="28"/>
              </w:rPr>
            </w:pPr>
          </w:p>
        </w:tc>
        <w:tc>
          <w:tcPr>
            <w:tcW w:w="1370" w:type="dxa"/>
            <w:vAlign w:val="center"/>
          </w:tcPr>
          <w:p>
            <w:pPr>
              <w:spacing w:line="560" w:lineRule="exact"/>
              <w:jc w:val="center"/>
              <w:rPr>
                <w:rFonts w:ascii="楷体" w:hAnsi="楷体" w:eastAsia="楷体" w:cs="楷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exact"/>
        </w:trPr>
        <w:tc>
          <w:tcPr>
            <w:tcW w:w="540" w:type="dxa"/>
            <w:vMerge w:val="continue"/>
            <w:tcBorders>
              <w:bottom w:val="single" w:color="auto" w:sz="4" w:space="0"/>
            </w:tcBorders>
            <w:vAlign w:val="center"/>
          </w:tcPr>
          <w:p>
            <w:pPr>
              <w:spacing w:line="560" w:lineRule="exact"/>
              <w:jc w:val="center"/>
              <w:rPr>
                <w:rFonts w:ascii="楷体" w:hAnsi="楷体" w:eastAsia="楷体" w:cs="楷体"/>
                <w:sz w:val="28"/>
              </w:rPr>
            </w:pPr>
          </w:p>
        </w:tc>
        <w:tc>
          <w:tcPr>
            <w:tcW w:w="2520" w:type="dxa"/>
            <w:gridSpan w:val="2"/>
            <w:tcBorders>
              <w:top w:val="single" w:color="auto" w:sz="4" w:space="0"/>
              <w:bottom w:val="single" w:color="auto" w:sz="4" w:space="0"/>
            </w:tcBorders>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市级财政</w:t>
            </w:r>
          </w:p>
        </w:tc>
        <w:tc>
          <w:tcPr>
            <w:tcW w:w="1440" w:type="dxa"/>
            <w:tcBorders>
              <w:bottom w:val="single" w:color="auto" w:sz="4" w:space="0"/>
            </w:tcBorders>
            <w:vAlign w:val="center"/>
          </w:tcPr>
          <w:p>
            <w:pPr>
              <w:spacing w:line="560" w:lineRule="exact"/>
              <w:jc w:val="center"/>
              <w:rPr>
                <w:rFonts w:hint="default" w:ascii="楷体" w:hAnsi="楷体" w:eastAsia="楷体" w:cs="楷体"/>
                <w:sz w:val="28"/>
                <w:lang w:val="en-US" w:eastAsia="zh-CN"/>
              </w:rPr>
            </w:pPr>
            <w:r>
              <w:rPr>
                <w:rFonts w:hint="eastAsia" w:ascii="楷体" w:hAnsi="楷体" w:eastAsia="楷体" w:cs="楷体"/>
                <w:sz w:val="28"/>
                <w:lang w:val="en-US" w:eastAsia="zh-CN"/>
              </w:rPr>
              <w:t>30</w:t>
            </w:r>
          </w:p>
        </w:tc>
        <w:tc>
          <w:tcPr>
            <w:tcW w:w="1930" w:type="dxa"/>
            <w:gridSpan w:val="2"/>
            <w:tcBorders>
              <w:bottom w:val="single" w:color="auto" w:sz="4" w:space="0"/>
            </w:tcBorders>
            <w:vAlign w:val="center"/>
          </w:tcPr>
          <w:p>
            <w:pPr>
              <w:spacing w:line="560" w:lineRule="exact"/>
              <w:jc w:val="center"/>
              <w:rPr>
                <w:rFonts w:hint="default" w:ascii="楷体" w:hAnsi="楷体" w:eastAsia="楷体" w:cs="楷体"/>
                <w:sz w:val="28"/>
                <w:lang w:val="en-US" w:eastAsia="zh-CN"/>
              </w:rPr>
            </w:pPr>
            <w:r>
              <w:rPr>
                <w:rFonts w:hint="eastAsia" w:ascii="楷体" w:hAnsi="楷体" w:eastAsia="楷体" w:cs="楷体"/>
                <w:sz w:val="28"/>
                <w:lang w:val="en-US" w:eastAsia="zh-CN"/>
              </w:rPr>
              <w:t>30</w:t>
            </w:r>
          </w:p>
        </w:tc>
        <w:tc>
          <w:tcPr>
            <w:tcW w:w="1380" w:type="dxa"/>
            <w:gridSpan w:val="2"/>
            <w:tcBorders>
              <w:bottom w:val="single" w:color="auto" w:sz="4" w:space="0"/>
            </w:tcBorders>
            <w:vAlign w:val="center"/>
          </w:tcPr>
          <w:p>
            <w:pPr>
              <w:spacing w:line="560" w:lineRule="exact"/>
              <w:jc w:val="center"/>
              <w:rPr>
                <w:rFonts w:hint="default" w:ascii="楷体" w:hAnsi="楷体" w:eastAsia="楷体" w:cs="楷体"/>
                <w:sz w:val="28"/>
                <w:lang w:val="en-US" w:eastAsia="zh-CN"/>
              </w:rPr>
            </w:pPr>
            <w:r>
              <w:rPr>
                <w:rFonts w:hint="eastAsia" w:ascii="楷体" w:hAnsi="楷体" w:eastAsia="楷体" w:cs="楷体"/>
                <w:sz w:val="28"/>
                <w:lang w:val="en-US" w:eastAsia="zh-CN"/>
              </w:rPr>
              <w:t>30</w:t>
            </w:r>
          </w:p>
        </w:tc>
        <w:tc>
          <w:tcPr>
            <w:tcW w:w="1370" w:type="dxa"/>
            <w:tcBorders>
              <w:bottom w:val="single" w:color="auto" w:sz="4" w:space="0"/>
            </w:tcBorders>
            <w:vAlign w:val="center"/>
          </w:tcPr>
          <w:p>
            <w:pPr>
              <w:spacing w:line="560" w:lineRule="exact"/>
              <w:jc w:val="center"/>
              <w:rPr>
                <w:rFonts w:hint="eastAsia" w:ascii="楷体" w:hAnsi="楷体" w:eastAsia="楷体" w:cs="楷体"/>
                <w:sz w:val="28"/>
                <w:lang w:val="en-US" w:eastAsia="zh-CN"/>
              </w:rPr>
            </w:pPr>
            <w:r>
              <w:rPr>
                <w:rFonts w:hint="eastAsia" w:ascii="楷体" w:hAnsi="楷体" w:eastAsia="楷体" w:cs="楷体"/>
                <w:sz w:val="2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exact"/>
        </w:trPr>
        <w:tc>
          <w:tcPr>
            <w:tcW w:w="540" w:type="dxa"/>
            <w:vMerge w:val="continue"/>
            <w:tcBorders>
              <w:top w:val="single" w:color="auto" w:sz="4" w:space="0"/>
            </w:tcBorders>
            <w:vAlign w:val="center"/>
          </w:tcPr>
          <w:p>
            <w:pPr>
              <w:spacing w:line="560" w:lineRule="exact"/>
              <w:jc w:val="center"/>
              <w:rPr>
                <w:rFonts w:ascii="楷体" w:hAnsi="楷体" w:eastAsia="楷体" w:cs="楷体"/>
                <w:sz w:val="28"/>
              </w:rPr>
            </w:pPr>
          </w:p>
        </w:tc>
        <w:tc>
          <w:tcPr>
            <w:tcW w:w="2520" w:type="dxa"/>
            <w:gridSpan w:val="2"/>
            <w:tcBorders>
              <w:top w:val="single" w:color="auto" w:sz="4" w:space="0"/>
            </w:tcBorders>
            <w:vAlign w:val="center"/>
          </w:tcPr>
          <w:p>
            <w:pPr>
              <w:spacing w:line="560" w:lineRule="exact"/>
              <w:jc w:val="center"/>
              <w:rPr>
                <w:rFonts w:ascii="楷体" w:hAnsi="楷体" w:eastAsia="楷体" w:cs="楷体"/>
                <w:sz w:val="28"/>
              </w:rPr>
            </w:pPr>
            <w:r>
              <w:rPr>
                <w:rFonts w:hint="eastAsia" w:ascii="楷体" w:hAnsi="楷体" w:eastAsia="楷体" w:cs="楷体"/>
                <w:sz w:val="28"/>
              </w:rPr>
              <w:t>县（市区）资金</w:t>
            </w:r>
          </w:p>
        </w:tc>
        <w:tc>
          <w:tcPr>
            <w:tcW w:w="1440" w:type="dxa"/>
            <w:tcBorders>
              <w:top w:val="single" w:color="auto" w:sz="4" w:space="0"/>
            </w:tcBorders>
            <w:vAlign w:val="center"/>
          </w:tcPr>
          <w:p>
            <w:pPr>
              <w:spacing w:line="560" w:lineRule="exact"/>
              <w:jc w:val="center"/>
              <w:rPr>
                <w:rFonts w:ascii="楷体" w:hAnsi="楷体" w:eastAsia="楷体" w:cs="楷体"/>
                <w:sz w:val="28"/>
              </w:rPr>
            </w:pPr>
          </w:p>
        </w:tc>
        <w:tc>
          <w:tcPr>
            <w:tcW w:w="1930" w:type="dxa"/>
            <w:gridSpan w:val="2"/>
            <w:tcBorders>
              <w:top w:val="single" w:color="auto" w:sz="4" w:space="0"/>
            </w:tcBorders>
            <w:vAlign w:val="center"/>
          </w:tcPr>
          <w:p>
            <w:pPr>
              <w:spacing w:line="560" w:lineRule="exact"/>
              <w:jc w:val="center"/>
              <w:rPr>
                <w:rFonts w:ascii="楷体" w:hAnsi="楷体" w:eastAsia="楷体" w:cs="楷体"/>
                <w:sz w:val="28"/>
              </w:rPr>
            </w:pPr>
          </w:p>
        </w:tc>
        <w:tc>
          <w:tcPr>
            <w:tcW w:w="1380" w:type="dxa"/>
            <w:gridSpan w:val="2"/>
            <w:tcBorders>
              <w:top w:val="single" w:color="auto" w:sz="4" w:space="0"/>
            </w:tcBorders>
            <w:vAlign w:val="center"/>
          </w:tcPr>
          <w:p>
            <w:pPr>
              <w:spacing w:line="560" w:lineRule="exact"/>
              <w:jc w:val="center"/>
              <w:rPr>
                <w:rFonts w:ascii="楷体" w:hAnsi="楷体" w:eastAsia="楷体" w:cs="楷体"/>
                <w:sz w:val="28"/>
              </w:rPr>
            </w:pPr>
          </w:p>
        </w:tc>
        <w:tc>
          <w:tcPr>
            <w:tcW w:w="1370" w:type="dxa"/>
            <w:tcBorders>
              <w:top w:val="single" w:color="auto" w:sz="4" w:space="0"/>
            </w:tcBorders>
            <w:vAlign w:val="center"/>
          </w:tcPr>
          <w:p>
            <w:pPr>
              <w:spacing w:line="560" w:lineRule="exact"/>
              <w:jc w:val="center"/>
              <w:rPr>
                <w:rFonts w:ascii="楷体" w:hAnsi="楷体" w:eastAsia="楷体" w:cs="楷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560" w:lineRule="exact"/>
              <w:jc w:val="center"/>
              <w:rPr>
                <w:rFonts w:ascii="楷体" w:hAnsi="楷体" w:eastAsia="楷体" w:cs="楷体"/>
                <w:sz w:val="28"/>
              </w:rPr>
            </w:pPr>
            <w:r>
              <w:rPr>
                <w:rFonts w:hint="eastAsia" w:ascii="楷体" w:hAnsi="楷体" w:eastAsia="楷体" w:cs="楷体"/>
                <w:sz w:val="28"/>
              </w:rPr>
              <w:t>其他配套资金</w:t>
            </w:r>
          </w:p>
        </w:tc>
        <w:tc>
          <w:tcPr>
            <w:tcW w:w="1440" w:type="dxa"/>
            <w:vAlign w:val="center"/>
          </w:tcPr>
          <w:p>
            <w:pPr>
              <w:spacing w:line="560" w:lineRule="exact"/>
              <w:jc w:val="center"/>
              <w:rPr>
                <w:rFonts w:ascii="楷体" w:hAnsi="楷体" w:eastAsia="楷体" w:cs="楷体"/>
                <w:sz w:val="28"/>
              </w:rPr>
            </w:pPr>
          </w:p>
        </w:tc>
        <w:tc>
          <w:tcPr>
            <w:tcW w:w="1930" w:type="dxa"/>
            <w:gridSpan w:val="2"/>
            <w:vAlign w:val="center"/>
          </w:tcPr>
          <w:p>
            <w:pPr>
              <w:spacing w:line="560" w:lineRule="exact"/>
              <w:jc w:val="center"/>
              <w:rPr>
                <w:rFonts w:ascii="楷体" w:hAnsi="楷体" w:eastAsia="楷体" w:cs="楷体"/>
                <w:sz w:val="28"/>
              </w:rPr>
            </w:pPr>
          </w:p>
        </w:tc>
        <w:tc>
          <w:tcPr>
            <w:tcW w:w="1380" w:type="dxa"/>
            <w:gridSpan w:val="2"/>
            <w:vAlign w:val="center"/>
          </w:tcPr>
          <w:p>
            <w:pPr>
              <w:spacing w:line="560" w:lineRule="exact"/>
              <w:jc w:val="center"/>
              <w:rPr>
                <w:rFonts w:ascii="楷体" w:hAnsi="楷体" w:eastAsia="楷体" w:cs="楷体"/>
                <w:sz w:val="28"/>
              </w:rPr>
            </w:pPr>
          </w:p>
        </w:tc>
        <w:tc>
          <w:tcPr>
            <w:tcW w:w="1370" w:type="dxa"/>
            <w:vAlign w:val="center"/>
          </w:tcPr>
          <w:p>
            <w:pPr>
              <w:spacing w:line="560" w:lineRule="exact"/>
              <w:jc w:val="center"/>
              <w:rPr>
                <w:rFonts w:ascii="楷体" w:hAnsi="楷体" w:eastAsia="楷体" w:cs="楷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540" w:type="dxa"/>
            <w:vMerge w:val="continue"/>
            <w:vAlign w:val="center"/>
          </w:tcPr>
          <w:p>
            <w:pPr>
              <w:spacing w:line="560" w:lineRule="exact"/>
              <w:jc w:val="center"/>
              <w:rPr>
                <w:rFonts w:ascii="楷体" w:hAnsi="楷体" w:eastAsia="楷体" w:cs="楷体"/>
                <w:sz w:val="28"/>
              </w:rPr>
            </w:pPr>
          </w:p>
        </w:tc>
        <w:tc>
          <w:tcPr>
            <w:tcW w:w="2520" w:type="dxa"/>
            <w:gridSpan w:val="2"/>
            <w:vAlign w:val="center"/>
          </w:tcPr>
          <w:p>
            <w:pPr>
              <w:spacing w:line="560" w:lineRule="exact"/>
              <w:jc w:val="center"/>
              <w:rPr>
                <w:rFonts w:ascii="楷体" w:hAnsi="楷体" w:eastAsia="楷体" w:cs="楷体"/>
                <w:sz w:val="28"/>
              </w:rPr>
            </w:pPr>
            <w:r>
              <w:rPr>
                <w:rFonts w:hint="eastAsia" w:ascii="楷体" w:hAnsi="楷体" w:eastAsia="楷体" w:cs="楷体"/>
                <w:sz w:val="28"/>
              </w:rPr>
              <w:t>合　　计</w:t>
            </w:r>
          </w:p>
        </w:tc>
        <w:tc>
          <w:tcPr>
            <w:tcW w:w="1440" w:type="dxa"/>
            <w:vAlign w:val="center"/>
          </w:tcPr>
          <w:p>
            <w:pPr>
              <w:spacing w:line="560" w:lineRule="exact"/>
              <w:jc w:val="center"/>
              <w:rPr>
                <w:rFonts w:hint="default" w:ascii="楷体" w:hAnsi="楷体" w:eastAsia="楷体" w:cs="楷体"/>
                <w:sz w:val="28"/>
                <w:lang w:val="en-US" w:eastAsia="zh-CN"/>
              </w:rPr>
            </w:pPr>
            <w:r>
              <w:rPr>
                <w:rFonts w:hint="eastAsia" w:ascii="楷体" w:hAnsi="楷体" w:eastAsia="楷体" w:cs="楷体"/>
                <w:sz w:val="28"/>
                <w:lang w:val="en-US" w:eastAsia="zh-CN"/>
              </w:rPr>
              <w:t>30</w:t>
            </w:r>
          </w:p>
        </w:tc>
        <w:tc>
          <w:tcPr>
            <w:tcW w:w="1930" w:type="dxa"/>
            <w:gridSpan w:val="2"/>
            <w:vAlign w:val="center"/>
          </w:tcPr>
          <w:p>
            <w:pPr>
              <w:spacing w:line="560" w:lineRule="exact"/>
              <w:jc w:val="center"/>
              <w:rPr>
                <w:rFonts w:hint="default" w:ascii="楷体" w:hAnsi="楷体" w:eastAsia="楷体" w:cs="楷体"/>
                <w:sz w:val="28"/>
                <w:lang w:val="en-US" w:eastAsia="zh-CN"/>
              </w:rPr>
            </w:pPr>
            <w:r>
              <w:rPr>
                <w:rFonts w:hint="eastAsia" w:ascii="楷体" w:hAnsi="楷体" w:eastAsia="楷体" w:cs="楷体"/>
                <w:sz w:val="28"/>
                <w:lang w:val="en-US" w:eastAsia="zh-CN"/>
              </w:rPr>
              <w:t>30</w:t>
            </w:r>
          </w:p>
        </w:tc>
        <w:tc>
          <w:tcPr>
            <w:tcW w:w="1380" w:type="dxa"/>
            <w:gridSpan w:val="2"/>
            <w:vAlign w:val="center"/>
          </w:tcPr>
          <w:p>
            <w:pPr>
              <w:spacing w:line="560" w:lineRule="exact"/>
              <w:jc w:val="center"/>
              <w:rPr>
                <w:rFonts w:hint="default" w:ascii="楷体" w:hAnsi="楷体" w:eastAsia="楷体" w:cs="楷体"/>
                <w:sz w:val="28"/>
                <w:lang w:val="en-US" w:eastAsia="zh-CN"/>
              </w:rPr>
            </w:pPr>
            <w:r>
              <w:rPr>
                <w:rFonts w:hint="eastAsia" w:ascii="楷体" w:hAnsi="楷体" w:eastAsia="楷体" w:cs="楷体"/>
                <w:sz w:val="28"/>
                <w:lang w:val="en-US" w:eastAsia="zh-CN"/>
              </w:rPr>
              <w:t>30</w:t>
            </w:r>
          </w:p>
        </w:tc>
        <w:tc>
          <w:tcPr>
            <w:tcW w:w="1370" w:type="dxa"/>
            <w:vAlign w:val="center"/>
          </w:tcPr>
          <w:p>
            <w:pPr>
              <w:spacing w:line="560" w:lineRule="exact"/>
              <w:jc w:val="center"/>
              <w:rPr>
                <w:rFonts w:hint="eastAsia" w:ascii="楷体" w:hAnsi="楷体" w:eastAsia="楷体" w:cs="楷体"/>
                <w:sz w:val="28"/>
                <w:lang w:val="en-US" w:eastAsia="zh-CN"/>
              </w:rPr>
            </w:pPr>
            <w:r>
              <w:rPr>
                <w:rFonts w:hint="eastAsia" w:ascii="楷体" w:hAnsi="楷体" w:eastAsia="楷体" w:cs="楷体"/>
                <w:sz w:val="2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1"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r>
              <w:rPr>
                <w:rFonts w:hint="eastAsia" w:ascii="楷体" w:hAnsi="楷体" w:eastAsia="楷体" w:cs="楷体"/>
                <w:sz w:val="28"/>
                <w:szCs w:val="28"/>
              </w:rPr>
              <w:t>产出成果</w:t>
            </w:r>
          </w:p>
        </w:tc>
        <w:tc>
          <w:tcPr>
            <w:tcW w:w="8613" w:type="dxa"/>
            <w:gridSpan w:val="7"/>
            <w:tcBorders>
              <w:top w:val="single" w:color="auto" w:sz="4" w:space="0"/>
              <w:left w:val="single" w:color="auto" w:sz="4" w:space="0"/>
              <w:bottom w:val="single" w:color="auto" w:sz="4" w:space="0"/>
              <w:right w:val="single" w:color="auto" w:sz="4" w:space="0"/>
            </w:tcBorders>
          </w:tcPr>
          <w:p>
            <w:pPr>
              <w:ind w:firstLine="480" w:firstLineChars="200"/>
              <w:rPr>
                <w:rFonts w:hint="eastAsia" w:ascii="楷体" w:hAnsi="楷体" w:eastAsia="楷体" w:cs="楷体"/>
                <w:b/>
                <w:bCs/>
                <w:sz w:val="24"/>
                <w:szCs w:val="24"/>
                <w:lang w:val="en-US" w:eastAsia="zh-CN"/>
              </w:rPr>
            </w:pPr>
            <w:r>
              <w:rPr>
                <w:rFonts w:hint="eastAsia" w:ascii="楷体" w:hAnsi="楷体" w:eastAsia="楷体" w:cs="楷体"/>
                <w:sz w:val="24"/>
                <w:szCs w:val="24"/>
                <w:lang w:val="en-US" w:eastAsia="zh-CN"/>
              </w:rPr>
              <w:t>邵阳市救助管理站2020年共救助流浪乞讨人员1043人次。</w:t>
            </w:r>
            <w:r>
              <w:rPr>
                <w:rFonts w:hint="eastAsia" w:ascii="楷体" w:hAnsi="楷体" w:eastAsia="楷体" w:cs="楷体"/>
                <w:sz w:val="24"/>
                <w:szCs w:val="24"/>
              </w:rPr>
              <w:t>其中男性求助人员</w:t>
            </w:r>
            <w:r>
              <w:rPr>
                <w:rFonts w:hint="eastAsia" w:ascii="楷体" w:hAnsi="楷体" w:eastAsia="楷体" w:cs="楷体"/>
                <w:sz w:val="24"/>
                <w:szCs w:val="24"/>
                <w:lang w:val="en-US" w:eastAsia="zh-CN"/>
              </w:rPr>
              <w:t>572</w:t>
            </w:r>
            <w:r>
              <w:rPr>
                <w:rFonts w:hint="eastAsia" w:ascii="楷体" w:hAnsi="楷体" w:eastAsia="楷体" w:cs="楷体"/>
                <w:sz w:val="24"/>
                <w:szCs w:val="24"/>
              </w:rPr>
              <w:t>人、女性求助人员</w:t>
            </w:r>
            <w:r>
              <w:rPr>
                <w:rFonts w:hint="eastAsia" w:ascii="楷体" w:hAnsi="楷体" w:eastAsia="楷体" w:cs="楷体"/>
                <w:sz w:val="24"/>
                <w:szCs w:val="24"/>
                <w:lang w:val="en-US" w:eastAsia="zh-CN"/>
              </w:rPr>
              <w:t>471</w:t>
            </w:r>
            <w:r>
              <w:rPr>
                <w:rFonts w:hint="eastAsia" w:ascii="楷体" w:hAnsi="楷体" w:eastAsia="楷体" w:cs="楷体"/>
                <w:sz w:val="24"/>
                <w:szCs w:val="24"/>
              </w:rPr>
              <w:t>人。基本健康人员为</w:t>
            </w:r>
            <w:r>
              <w:rPr>
                <w:rFonts w:hint="eastAsia" w:ascii="楷体" w:hAnsi="楷体" w:eastAsia="楷体" w:cs="楷体"/>
                <w:sz w:val="24"/>
                <w:szCs w:val="24"/>
                <w:lang w:val="en-US" w:eastAsia="zh-CN"/>
              </w:rPr>
              <w:t>305</w:t>
            </w:r>
            <w:r>
              <w:rPr>
                <w:rFonts w:hint="eastAsia" w:ascii="楷体" w:hAnsi="楷体" w:eastAsia="楷体" w:cs="楷体"/>
                <w:sz w:val="24"/>
                <w:szCs w:val="24"/>
              </w:rPr>
              <w:t>人、肢体残疾人员为</w:t>
            </w:r>
            <w:r>
              <w:rPr>
                <w:rFonts w:hint="eastAsia" w:ascii="楷体" w:hAnsi="楷体" w:eastAsia="楷体" w:cs="楷体"/>
                <w:sz w:val="24"/>
                <w:szCs w:val="24"/>
                <w:lang w:val="en-US" w:eastAsia="zh-CN"/>
              </w:rPr>
              <w:t>22</w:t>
            </w:r>
            <w:r>
              <w:rPr>
                <w:rFonts w:hint="eastAsia" w:ascii="楷体" w:hAnsi="楷体" w:eastAsia="楷体" w:cs="楷体"/>
                <w:sz w:val="24"/>
                <w:szCs w:val="24"/>
              </w:rPr>
              <w:t>人、智力残疾人员为</w:t>
            </w:r>
            <w:r>
              <w:rPr>
                <w:rFonts w:hint="eastAsia" w:ascii="楷体" w:hAnsi="楷体" w:eastAsia="楷体" w:cs="楷体"/>
                <w:sz w:val="24"/>
                <w:szCs w:val="24"/>
                <w:lang w:val="en-US" w:eastAsia="zh-CN"/>
              </w:rPr>
              <w:t>24</w:t>
            </w:r>
            <w:r>
              <w:rPr>
                <w:rFonts w:hint="eastAsia" w:ascii="楷体" w:hAnsi="楷体" w:eastAsia="楷体" w:cs="楷体"/>
                <w:sz w:val="24"/>
                <w:szCs w:val="24"/>
              </w:rPr>
              <w:t>人、疑似精神障碍人员为</w:t>
            </w:r>
            <w:r>
              <w:rPr>
                <w:rFonts w:hint="eastAsia" w:ascii="楷体" w:hAnsi="楷体" w:eastAsia="楷体" w:cs="楷体"/>
                <w:sz w:val="24"/>
                <w:szCs w:val="24"/>
                <w:lang w:val="en-US" w:eastAsia="zh-CN"/>
              </w:rPr>
              <w:t>193</w:t>
            </w:r>
            <w:r>
              <w:rPr>
                <w:rFonts w:hint="eastAsia" w:ascii="楷体" w:hAnsi="楷体" w:eastAsia="楷体" w:cs="楷体"/>
                <w:sz w:val="24"/>
                <w:szCs w:val="24"/>
              </w:rPr>
              <w:t>人、疑似传染病人为</w:t>
            </w:r>
            <w:r>
              <w:rPr>
                <w:rFonts w:hint="eastAsia" w:ascii="楷体" w:hAnsi="楷体" w:eastAsia="楷体" w:cs="楷体"/>
                <w:sz w:val="24"/>
                <w:szCs w:val="24"/>
                <w:lang w:val="en-US" w:eastAsia="zh-CN"/>
              </w:rPr>
              <w:t>2</w:t>
            </w:r>
            <w:r>
              <w:rPr>
                <w:rFonts w:hint="eastAsia" w:ascii="楷体" w:hAnsi="楷体" w:eastAsia="楷体" w:cs="楷体"/>
                <w:sz w:val="24"/>
                <w:szCs w:val="24"/>
              </w:rPr>
              <w:t>人、行动困难人员为</w:t>
            </w:r>
            <w:r>
              <w:rPr>
                <w:rFonts w:hint="eastAsia" w:ascii="楷体" w:hAnsi="楷体" w:eastAsia="楷体" w:cs="楷体"/>
                <w:sz w:val="24"/>
                <w:szCs w:val="24"/>
                <w:lang w:val="en-US" w:eastAsia="zh-CN"/>
              </w:rPr>
              <w:t>22</w:t>
            </w:r>
            <w:r>
              <w:rPr>
                <w:rFonts w:hint="eastAsia" w:ascii="楷体" w:hAnsi="楷体" w:eastAsia="楷体" w:cs="楷体"/>
                <w:sz w:val="24"/>
                <w:szCs w:val="24"/>
              </w:rPr>
              <w:t>人、明显外伤人员为</w:t>
            </w:r>
            <w:r>
              <w:rPr>
                <w:rFonts w:hint="eastAsia" w:ascii="楷体" w:hAnsi="楷体" w:eastAsia="楷体" w:cs="楷体"/>
                <w:sz w:val="24"/>
                <w:szCs w:val="24"/>
                <w:lang w:val="en-US" w:eastAsia="zh-CN"/>
              </w:rPr>
              <w:t>1</w:t>
            </w:r>
            <w:r>
              <w:rPr>
                <w:rFonts w:hint="eastAsia" w:ascii="楷体" w:hAnsi="楷体" w:eastAsia="楷体" w:cs="楷体"/>
                <w:sz w:val="24"/>
                <w:szCs w:val="24"/>
              </w:rPr>
              <w:t>人、危重病人为</w:t>
            </w:r>
            <w:r>
              <w:rPr>
                <w:rFonts w:hint="eastAsia" w:ascii="楷体" w:hAnsi="楷体" w:eastAsia="楷体" w:cs="楷体"/>
                <w:sz w:val="24"/>
                <w:szCs w:val="24"/>
                <w:lang w:val="en-US" w:eastAsia="zh-CN"/>
              </w:rPr>
              <w:t>1</w:t>
            </w:r>
            <w:r>
              <w:rPr>
                <w:rFonts w:hint="eastAsia" w:ascii="楷体" w:hAnsi="楷体" w:eastAsia="楷体" w:cs="楷体"/>
                <w:sz w:val="24"/>
                <w:szCs w:val="24"/>
              </w:rPr>
              <w:t>人、躁动不安人员为</w:t>
            </w:r>
            <w:r>
              <w:rPr>
                <w:rFonts w:hint="eastAsia" w:ascii="楷体" w:hAnsi="楷体" w:eastAsia="楷体" w:cs="楷体"/>
                <w:sz w:val="24"/>
                <w:szCs w:val="24"/>
                <w:lang w:val="en-US" w:eastAsia="zh-CN"/>
              </w:rPr>
              <w:t>1</w:t>
            </w:r>
            <w:r>
              <w:rPr>
                <w:rFonts w:hint="eastAsia" w:ascii="楷体" w:hAnsi="楷体" w:eastAsia="楷体" w:cs="楷体"/>
                <w:sz w:val="24"/>
                <w:szCs w:val="24"/>
              </w:rPr>
              <w:t>人、其他</w:t>
            </w:r>
            <w:r>
              <w:rPr>
                <w:rFonts w:hint="eastAsia" w:ascii="楷体" w:hAnsi="楷体" w:eastAsia="楷体" w:cs="楷体"/>
                <w:sz w:val="24"/>
                <w:szCs w:val="24"/>
                <w:lang w:val="en-US" w:eastAsia="zh-CN"/>
              </w:rPr>
              <w:t>77</w:t>
            </w:r>
            <w:r>
              <w:rPr>
                <w:rFonts w:hint="eastAsia" w:ascii="楷体" w:hAnsi="楷体" w:eastAsia="楷体" w:cs="楷体"/>
                <w:sz w:val="24"/>
                <w:szCs w:val="24"/>
              </w:rPr>
              <w:t>人。</w:t>
            </w:r>
            <w:r>
              <w:rPr>
                <w:rFonts w:hint="eastAsia" w:ascii="楷体" w:hAnsi="楷体" w:eastAsia="楷体" w:cs="楷体"/>
                <w:sz w:val="24"/>
                <w:szCs w:val="24"/>
                <w:lang w:val="en-US" w:eastAsia="zh-CN"/>
              </w:rPr>
              <w:t>受助人员都得到了妥善安置，救助率达100%，全年未发生重大责任事故和安全事故，圆满地完成全年的工作计划和上级交办的工作任务。</w:t>
            </w:r>
          </w:p>
          <w:p>
            <w:pPr>
              <w:rPr>
                <w:rFonts w:ascii="楷体" w:hAnsi="楷体" w:eastAsia="楷体" w:cs="楷体"/>
                <w:sz w:val="30"/>
                <w:szCs w:val="3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1"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rPr>
              <w:t>产出效益</w:t>
            </w:r>
          </w:p>
        </w:tc>
        <w:tc>
          <w:tcPr>
            <w:tcW w:w="8613" w:type="dxa"/>
            <w:gridSpan w:val="7"/>
            <w:tcBorders>
              <w:top w:val="single" w:color="auto" w:sz="4" w:space="0"/>
              <w:left w:val="single" w:color="auto" w:sz="4" w:space="0"/>
              <w:bottom w:val="single" w:color="auto" w:sz="4" w:space="0"/>
              <w:right w:val="single" w:color="auto" w:sz="4" w:space="0"/>
            </w:tcBorders>
          </w:tcPr>
          <w:p>
            <w:pPr>
              <w:keepNext w:val="0"/>
              <w:keepLines w:val="0"/>
              <w:pageBreakBefore w:val="0"/>
              <w:numPr>
                <w:ilvl w:val="0"/>
                <w:numId w:val="0"/>
              </w:numPr>
              <w:kinsoku/>
              <w:wordWrap/>
              <w:overflowPunct/>
              <w:topLinePunct w:val="0"/>
              <w:autoSpaceDE/>
              <w:autoSpaceDN/>
              <w:bidi w:val="0"/>
              <w:adjustRightInd/>
              <w:snapToGrid/>
              <w:spacing w:line="600" w:lineRule="exact"/>
              <w:ind w:firstLine="480" w:firstLineChars="200"/>
              <w:jc w:val="left"/>
              <w:textAlignment w:val="auto"/>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2020年以来，我站在源头救助与特色救助方面进行了探索实践，按照“早发现、早报告、早控制、早解决”的方针，我站积极联合公安、城管、卫生、教育等部门，加强协调部门联动。由数字城管信息系统接办求助信息，为街头流浪乞讨人员和弱势困难群众提供必要的救助服务，日常开展集中救助行动，加大对流动人口密集区域、街区、交通路口、车站广场等场所的救助巡视，做到及时发现、快速救助，对流浪乞讨人员进行劝导，耐心劝导其到救助管理站接受救助，做到“发现一人、劝导一人、救助一人”。通过联运合作，实现源头预防，做到及时发现、及时救助、及时预防、有效控制的工作机制，有效防止社会公共危机事件的发生，全面提升了救助保护机构的服务和管理水平。</w:t>
            </w:r>
          </w:p>
          <w:p>
            <w:pPr>
              <w:rPr>
                <w:rFonts w:ascii="楷体" w:hAnsi="楷体" w:eastAsia="楷体" w:cs="楷体"/>
                <w:sz w:val="30"/>
                <w:szCs w:val="3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1" w:hRule="atLeast"/>
        </w:trPr>
        <w:tc>
          <w:tcPr>
            <w:tcW w:w="567" w:type="dxa"/>
            <w:gridSpan w:val="2"/>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r>
              <w:rPr>
                <w:rFonts w:hint="eastAsia" w:ascii="楷体" w:hAnsi="楷体" w:eastAsia="楷体" w:cs="楷体"/>
                <w:sz w:val="28"/>
                <w:szCs w:val="28"/>
              </w:rPr>
              <w:t>自评结论</w:t>
            </w:r>
          </w:p>
        </w:tc>
        <w:tc>
          <w:tcPr>
            <w:tcW w:w="8613" w:type="dxa"/>
            <w:gridSpan w:val="7"/>
            <w:tcBorders>
              <w:top w:val="single" w:color="auto" w:sz="4" w:space="0"/>
              <w:left w:val="single" w:color="auto" w:sz="4" w:space="0"/>
              <w:bottom w:val="single" w:color="auto" w:sz="4" w:space="0"/>
              <w:right w:val="single" w:color="auto" w:sz="4" w:space="0"/>
            </w:tcBorders>
          </w:tcPr>
          <w:p>
            <w:pPr>
              <w:ind w:firstLine="300" w:firstLineChars="100"/>
              <w:rPr>
                <w:rFonts w:ascii="楷体" w:hAnsi="楷体" w:eastAsia="楷体" w:cs="楷体"/>
                <w:sz w:val="30"/>
                <w:szCs w:val="30"/>
              </w:rPr>
            </w:pPr>
          </w:p>
          <w:p>
            <w:pPr>
              <w:ind w:firstLine="300" w:firstLineChars="100"/>
              <w:rPr>
                <w:rFonts w:hint="eastAsia" w:ascii="楷体" w:hAnsi="楷体" w:eastAsia="楷体" w:cs="楷体"/>
                <w:sz w:val="30"/>
                <w:szCs w:val="30"/>
                <w:lang w:eastAsia="zh-CN"/>
              </w:rPr>
            </w:pPr>
            <w:r>
              <w:rPr>
                <w:rFonts w:hint="eastAsia" w:ascii="楷体" w:hAnsi="楷体" w:eastAsia="楷体" w:cs="楷体"/>
                <w:sz w:val="30"/>
                <w:szCs w:val="30"/>
                <w:lang w:val="en-US" w:eastAsia="zh-CN"/>
              </w:rPr>
              <w:t>良</w:t>
            </w:r>
            <w:bookmarkStart w:id="0" w:name="_GoBack"/>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0"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rPr>
              <w:t>资金分配原则程序和方法</w:t>
            </w:r>
          </w:p>
        </w:tc>
        <w:tc>
          <w:tcPr>
            <w:tcW w:w="8613" w:type="dxa"/>
            <w:gridSpan w:val="7"/>
            <w:tcBorders>
              <w:top w:val="single" w:color="auto" w:sz="4" w:space="0"/>
              <w:left w:val="single" w:color="auto" w:sz="4" w:space="0"/>
              <w:bottom w:val="single" w:color="auto" w:sz="4" w:space="0"/>
              <w:right w:val="single" w:color="auto" w:sz="4" w:space="0"/>
            </w:tcBorders>
          </w:tcPr>
          <w:p>
            <w:pPr>
              <w:rPr>
                <w:rFonts w:ascii="楷体" w:hAnsi="楷体" w:eastAsia="楷体" w:cs="楷体"/>
                <w:sz w:val="30"/>
                <w:szCs w:val="30"/>
              </w:rPr>
            </w:pPr>
          </w:p>
          <w:p>
            <w:pPr>
              <w:rPr>
                <w:rFonts w:ascii="楷体" w:hAnsi="楷体" w:eastAsia="楷体" w:cs="楷体"/>
                <w:sz w:val="30"/>
                <w:szCs w:val="30"/>
              </w:rPr>
            </w:pPr>
            <w:r>
              <w:rPr>
                <w:rFonts w:hint="eastAsia" w:ascii="楷体" w:hAnsi="楷体" w:eastAsia="楷体" w:cs="楷体"/>
                <w:sz w:val="30"/>
                <w:szCs w:val="30"/>
              </w:rPr>
              <w:t>　</w:t>
            </w:r>
            <w:r>
              <w:rPr>
                <w:rFonts w:hint="eastAsia" w:ascii="楷体" w:hAnsi="楷体" w:eastAsia="楷体" w:cs="楷体"/>
                <w:sz w:val="30"/>
                <w:szCs w:val="30"/>
                <w:lang w:val="en-US" w:eastAsia="zh-CN"/>
              </w:rPr>
              <w:t xml:space="preserve"> </w:t>
            </w:r>
            <w:r>
              <w:rPr>
                <w:rFonts w:hint="eastAsia" w:ascii="楷体" w:hAnsi="楷体" w:eastAsia="楷体" w:cs="楷体"/>
                <w:sz w:val="24"/>
                <w:lang w:val="en-US" w:eastAsia="zh-CN"/>
              </w:rPr>
              <w:t>按财政要求统筹编制三无人员及孤残儿童预算项目，年初市财政预算安排项目经费30万</w:t>
            </w:r>
            <w:r>
              <w:rPr>
                <w:rFonts w:hint="eastAsia" w:ascii="楷体" w:hAnsi="楷体" w:eastAsia="楷体" w:cs="楷体"/>
                <w:sz w:val="30"/>
                <w:szCs w:val="30"/>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1"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rPr>
              <w:t>评价工作情况</w:t>
            </w:r>
          </w:p>
        </w:tc>
        <w:tc>
          <w:tcPr>
            <w:tcW w:w="8613" w:type="dxa"/>
            <w:gridSpan w:val="7"/>
            <w:tcBorders>
              <w:top w:val="single" w:color="auto" w:sz="4" w:space="0"/>
              <w:left w:val="single" w:color="auto" w:sz="4" w:space="0"/>
              <w:bottom w:val="single" w:color="auto" w:sz="4" w:space="0"/>
              <w:right w:val="single" w:color="auto" w:sz="4" w:space="0"/>
            </w:tcBorders>
          </w:tcPr>
          <w:p>
            <w:pPr>
              <w:rPr>
                <w:rFonts w:hint="eastAsia" w:ascii="楷体" w:hAnsi="楷体" w:eastAsia="楷体" w:cs="楷体"/>
                <w:sz w:val="24"/>
                <w:szCs w:val="24"/>
              </w:rPr>
            </w:pPr>
            <w:r>
              <w:rPr>
                <w:rFonts w:hint="eastAsia" w:ascii="楷体" w:hAnsi="楷体" w:eastAsia="楷体" w:cs="楷体"/>
                <w:sz w:val="30"/>
                <w:szCs w:val="30"/>
              </w:rPr>
              <w:t>　</w:t>
            </w:r>
            <w:r>
              <w:rPr>
                <w:rFonts w:hint="eastAsia" w:ascii="楷体" w:hAnsi="楷体" w:eastAsia="楷体" w:cs="楷体"/>
                <w:sz w:val="24"/>
                <w:szCs w:val="24"/>
              </w:rPr>
              <w:t xml:space="preserve"> </w:t>
            </w:r>
            <w:r>
              <w:rPr>
                <w:rFonts w:hint="eastAsia" w:ascii="楷体" w:hAnsi="楷体" w:eastAsia="楷体" w:cs="楷体"/>
                <w:sz w:val="24"/>
                <w:szCs w:val="24"/>
                <w:lang w:val="en-US" w:eastAsia="zh-CN"/>
              </w:rPr>
              <w:t>流浪未成年人救助保护工作是一项长期的、复杂的、艰巨的任务。我站对于流浪未成年人实行保护性救助，着力做好流浪未成年人心理辅导、行为矫治、教育培训等工作。截止目前，我站共接收救助流浪未成年人23人次，长期安置4名流浪未成年人，分别寄养在站外三个安置点，1名安置康乐老年公寓，3名安置在市福利院，我们通过报纸、电视、电台、微信公共号、广场现场宣传等方式积极为他们寻找家人。我站在对未成年人保护工作中，既保障未成年人基本生活，又对其进行思想品德、法制观念、社会生活等方面行加强教育，站内提供生活技能、心理疏导、康复训练等服务。在工作中，我们认真听取他们的意见，充分尊重他们的的合理愿望和要求，帮助其树立积极向上、健康快乐的人生态度。而对有不良行为或家庭监护问题的流浪未成年人，帮助其纠正心理、行为偏差，进行心理辅导或行为矫正，从而让他们顺利返回校园。</w:t>
            </w:r>
          </w:p>
          <w:p>
            <w:pPr>
              <w:rPr>
                <w:rFonts w:ascii="楷体" w:hAnsi="楷体" w:eastAsia="楷体" w:cs="楷体"/>
                <w:sz w:val="30"/>
                <w:szCs w:val="3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1" w:hRule="atLeast"/>
        </w:trPr>
        <w:tc>
          <w:tcPr>
            <w:tcW w:w="56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rPr>
              <w:t>问题与建议</w:t>
            </w:r>
          </w:p>
        </w:tc>
        <w:tc>
          <w:tcPr>
            <w:tcW w:w="8613" w:type="dxa"/>
            <w:gridSpan w:val="7"/>
            <w:tcBorders>
              <w:top w:val="single" w:color="auto" w:sz="4" w:space="0"/>
              <w:left w:val="single" w:color="auto" w:sz="4" w:space="0"/>
              <w:bottom w:val="single" w:color="auto" w:sz="4" w:space="0"/>
              <w:right w:val="single" w:color="auto" w:sz="4" w:space="0"/>
            </w:tcBorders>
          </w:tcPr>
          <w:p>
            <w:pPr>
              <w:rPr>
                <w:rFonts w:ascii="楷体" w:hAnsi="楷体" w:eastAsia="楷体" w:cs="楷体"/>
              </w:rPr>
            </w:pPr>
            <w:r>
              <w:rPr>
                <w:rFonts w:hint="eastAsia" w:ascii="楷体" w:hAnsi="楷体" w:eastAsia="楷体" w:cs="楷体"/>
              </w:rPr>
              <w:t>　</w:t>
            </w:r>
          </w:p>
          <w:p>
            <w:pPr>
              <w:rPr>
                <w:rFonts w:hint="eastAsia" w:ascii="楷体" w:hAnsi="楷体" w:eastAsia="楷体" w:cs="楷体"/>
                <w:lang w:eastAsia="zh-CN"/>
              </w:rPr>
            </w:pPr>
            <w:r>
              <w:rPr>
                <w:rFonts w:hint="eastAsia" w:ascii="楷体" w:hAnsi="楷体" w:eastAsia="楷体" w:cs="楷体"/>
              </w:rPr>
              <w:t xml:space="preserve">  </w:t>
            </w:r>
            <w:r>
              <w:rPr>
                <w:rFonts w:hint="eastAsia" w:ascii="楷体" w:hAnsi="楷体" w:eastAsia="楷体" w:cs="楷体"/>
                <w:sz w:val="30"/>
                <w:szCs w:val="30"/>
                <w:lang w:val="en-US" w:eastAsia="zh-CN"/>
              </w:rPr>
              <w:t>无</w:t>
            </w:r>
          </w:p>
        </w:tc>
      </w:tr>
    </w:tbl>
    <w:p>
      <w:pPr>
        <w:spacing w:line="480" w:lineRule="exact"/>
        <w:rPr>
          <w:sz w:val="28"/>
          <w:szCs w:val="28"/>
        </w:rPr>
      </w:pPr>
      <w:r>
        <w:rPr>
          <w:rFonts w:hint="eastAsia" w:ascii="仿宋" w:hAnsi="仿宋" w:eastAsia="仿宋" w:cs="仿宋"/>
        </w:rPr>
        <w:t>说明：各单位根据文字数量需要调整此表。</w:t>
      </w:r>
    </w:p>
    <w:p>
      <w:pPr>
        <w:spacing w:line="480" w:lineRule="exact"/>
        <w:rPr>
          <w:rFonts w:ascii="楷体" w:hAnsi="楷体" w:eastAsia="楷体" w:cs="楷体"/>
          <w:sz w:val="32"/>
          <w:szCs w:val="32"/>
        </w:rPr>
      </w:pPr>
    </w:p>
    <w:p>
      <w:pPr>
        <w:spacing w:line="480" w:lineRule="exact"/>
        <w:rPr>
          <w:rFonts w:ascii="楷体" w:hAnsi="楷体" w:eastAsia="楷体" w:cs="楷体"/>
          <w:sz w:val="32"/>
          <w:szCs w:val="32"/>
        </w:rPr>
      </w:pPr>
      <w:r>
        <w:rPr>
          <w:rFonts w:hint="eastAsia" w:ascii="楷体" w:hAnsi="楷体" w:eastAsia="楷体" w:cs="楷体"/>
          <w:sz w:val="32"/>
          <w:szCs w:val="32"/>
        </w:rPr>
        <w:t>单位负责人：</w:t>
      </w:r>
      <w:r>
        <w:rPr>
          <w:rFonts w:hint="eastAsia" w:ascii="楷体" w:hAnsi="楷体" w:eastAsia="楷体" w:cs="楷体"/>
          <w:sz w:val="32"/>
          <w:szCs w:val="32"/>
          <w:lang w:val="en-US" w:eastAsia="zh-CN"/>
        </w:rPr>
        <w:t>欧立军</w:t>
      </w:r>
      <w:r>
        <w:rPr>
          <w:rFonts w:hint="eastAsia" w:ascii="楷体" w:hAnsi="楷体" w:eastAsia="楷体" w:cs="楷体"/>
          <w:sz w:val="32"/>
          <w:szCs w:val="32"/>
        </w:rPr>
        <w:t>　　　</w:t>
      </w:r>
    </w:p>
    <w:p>
      <w:pPr>
        <w:spacing w:line="480" w:lineRule="exact"/>
        <w:rPr>
          <w:rFonts w:ascii="楷体" w:hAnsi="楷体" w:eastAsia="楷体" w:cs="楷体"/>
          <w:sz w:val="32"/>
          <w:szCs w:val="32"/>
        </w:rPr>
      </w:pPr>
      <w:r>
        <w:rPr>
          <w:rFonts w:hint="eastAsia" w:ascii="楷体" w:hAnsi="楷体" w:eastAsia="楷体" w:cs="楷体"/>
          <w:sz w:val="32"/>
          <w:szCs w:val="32"/>
        </w:rPr>
        <w:t>项目</w:t>
      </w:r>
      <w:r>
        <w:rPr>
          <w:rFonts w:hint="eastAsia" w:ascii="楷体" w:hAnsi="楷体" w:eastAsia="楷体" w:cs="楷体"/>
          <w:sz w:val="32"/>
          <w:szCs w:val="32"/>
          <w:lang w:eastAsia="zh-CN"/>
        </w:rPr>
        <w:t>支出</w:t>
      </w:r>
      <w:r>
        <w:rPr>
          <w:rFonts w:hint="eastAsia" w:ascii="楷体" w:hAnsi="楷体" w:eastAsia="楷体" w:cs="楷体"/>
          <w:sz w:val="32"/>
          <w:szCs w:val="32"/>
        </w:rPr>
        <w:t>负责人：</w:t>
      </w:r>
      <w:r>
        <w:rPr>
          <w:rFonts w:hint="eastAsia" w:ascii="楷体" w:hAnsi="楷体" w:eastAsia="楷体" w:cs="楷体"/>
          <w:sz w:val="32"/>
          <w:szCs w:val="32"/>
          <w:lang w:val="en-US" w:eastAsia="zh-CN"/>
        </w:rPr>
        <w:t>李亦武</w:t>
      </w:r>
      <w:r>
        <w:rPr>
          <w:rFonts w:hint="eastAsia" w:ascii="楷体" w:hAnsi="楷体" w:eastAsia="楷体" w:cs="楷体"/>
          <w:sz w:val="32"/>
          <w:szCs w:val="32"/>
        </w:rPr>
        <w:t>　　　</w:t>
      </w:r>
    </w:p>
    <w:p>
      <w:pPr>
        <w:spacing w:line="480" w:lineRule="exact"/>
        <w:rPr>
          <w:rFonts w:hint="eastAsia" w:ascii="楷体" w:hAnsi="楷体" w:eastAsia="楷体" w:cs="楷体"/>
          <w:sz w:val="32"/>
          <w:szCs w:val="32"/>
          <w:lang w:val="en-US" w:eastAsia="zh-CN"/>
        </w:rPr>
      </w:pPr>
      <w:r>
        <w:rPr>
          <w:rFonts w:hint="eastAsia" w:ascii="楷体" w:hAnsi="楷体" w:eastAsia="楷体" w:cs="楷体"/>
          <w:sz w:val="32"/>
          <w:szCs w:val="32"/>
        </w:rPr>
        <w:t>评价负责人：</w:t>
      </w:r>
      <w:r>
        <w:rPr>
          <w:rFonts w:hint="eastAsia" w:ascii="楷体" w:hAnsi="楷体" w:eastAsia="楷体" w:cs="楷体"/>
          <w:sz w:val="32"/>
          <w:szCs w:val="32"/>
          <w:lang w:val="en-US" w:eastAsia="zh-CN"/>
        </w:rPr>
        <w:t>李亦武</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4OWQ1YzRjYzAzOWRjNGM1MWNhM2ZjY2IxNjc3MTkifQ=="/>
  </w:docVars>
  <w:rsids>
    <w:rsidRoot w:val="65556B97"/>
    <w:rsid w:val="013E62CA"/>
    <w:rsid w:val="05FE4FCF"/>
    <w:rsid w:val="07055B4D"/>
    <w:rsid w:val="0728596A"/>
    <w:rsid w:val="07320557"/>
    <w:rsid w:val="08E51639"/>
    <w:rsid w:val="0B4A3E94"/>
    <w:rsid w:val="0E1B7FD7"/>
    <w:rsid w:val="1136446A"/>
    <w:rsid w:val="16C3120C"/>
    <w:rsid w:val="1C2A74FF"/>
    <w:rsid w:val="1D2D4B03"/>
    <w:rsid w:val="2F8512FC"/>
    <w:rsid w:val="459D61D8"/>
    <w:rsid w:val="51CB5E3D"/>
    <w:rsid w:val="529F25B4"/>
    <w:rsid w:val="53206044"/>
    <w:rsid w:val="641F3A4E"/>
    <w:rsid w:val="65556B97"/>
    <w:rsid w:val="65FB49E2"/>
    <w:rsid w:val="72DA4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2018</Words>
  <Characters>2072</Characters>
  <Lines>0</Lines>
  <Paragraphs>0</Paragraphs>
  <TotalTime>1</TotalTime>
  <ScaleCrop>false</ScaleCrop>
  <LinksUpToDate>false</LinksUpToDate>
  <CharactersWithSpaces>2241</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2021-11-02T09:12:00Z</dcterms:created>
  <dc:creator>Y_Y</dc:creator>
  <cp:lastModifiedBy>Y_Y</cp:lastModifiedBy>
  <dcterms:modified xsi:type="dcterms:W3CDTF">2022-07-21T02:14:03Z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5105C129FE664F339F0E58467249AADA</vt:lpwstr>
  </property>
</Properties>
</file>