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填报单位：邵阳市公安局     填报日期：2021年6月16日   </w:t>
      </w:r>
    </w:p>
    <w:tbl>
      <w:tblPr>
        <w:tblStyle w:val="3"/>
        <w:tblW w:w="1632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9"/>
        <w:gridCol w:w="1782"/>
        <w:gridCol w:w="1162"/>
        <w:gridCol w:w="491"/>
        <w:gridCol w:w="1069"/>
        <w:gridCol w:w="627"/>
        <w:gridCol w:w="539"/>
        <w:gridCol w:w="1130"/>
        <w:gridCol w:w="1475"/>
        <w:gridCol w:w="1476"/>
        <w:gridCol w:w="1476"/>
        <w:gridCol w:w="440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7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项目名称</w:t>
            </w:r>
          </w:p>
        </w:tc>
        <w:tc>
          <w:tcPr>
            <w:tcW w:w="5019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警犬经费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项目主要内容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警犬经费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项目单位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邵阳市公安局       </w:t>
            </w:r>
          </w:p>
        </w:tc>
        <w:tc>
          <w:tcPr>
            <w:tcW w:w="169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 主管部门</w:t>
            </w:r>
          </w:p>
        </w:tc>
        <w:tc>
          <w:tcPr>
            <w:tcW w:w="167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刑侦支队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单位负责人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王学武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项目负责人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康文祥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项目属性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 □经常性  □一次性  □新增  ☑延续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资金总额    及构成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总额：35万元，其中：省级财政  万元；市级财政 35 万元；其他   万元。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万元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项目起止时间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2020年1月起至2020年12月止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实施情况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项目立项依据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历年财政预算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可行性研究报告结论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近年来，我市面临的社会治安形势愈发严峻，基层警力不足，特殊案件的突发，影响社会稳定和经济发展，急需警犬作为特别力量进入，为案件侦破提供方向，也能在群体性事件中起到震慑作用。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专家评审论证 结论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                    ☑否   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应采购金额 万元        实际采购金额   万元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    招投标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是否实行国库     集中支付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☑是                     □否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是否实行工程代理和投资评审制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是否实行合同管理制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是否实行财政专户管理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□是                   ☑否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管理制度    和办法名称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邵阳市公安局内部控制基本制度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具体工作措施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lang w:val="en-US" w:eastAsia="zh-CN" w:bidi="ar"/>
              </w:rPr>
              <w:t>按照警犬驯养办法实施；完成警犬专业人员培训、警犬训练、警犬生活物资保障。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项目调整内容及报批程序和手续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无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项目完工验收情况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验收合格。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资金管理情况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资金使用管理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严格控制在预算内，专款专用，无虚列支出、截留挤占挪用、超标准开支、无超预算等情况。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财务管理制度</w:t>
            </w:r>
          </w:p>
        </w:tc>
        <w:tc>
          <w:tcPr>
            <w:tcW w:w="5019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邵阳市公安局财务内部控制制度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0" w:right="113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资金到位使用情况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内容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应到位资金（万元）</w:t>
            </w: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实际到位资金（万元）</w:t>
            </w:r>
          </w:p>
        </w:tc>
        <w:tc>
          <w:tcPr>
            <w:tcW w:w="11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实际支出（万元）</w:t>
            </w:r>
          </w:p>
        </w:tc>
        <w:tc>
          <w:tcPr>
            <w:tcW w:w="11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结余资金（万元）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中央财政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省级财政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市级财政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其它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合  计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35万</w:t>
            </w:r>
          </w:p>
        </w:tc>
        <w:tc>
          <w:tcPr>
            <w:tcW w:w="1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  <w:tc>
          <w:tcPr>
            <w:tcW w:w="8865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产出成果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及时、高效的配合公安机关侦查破案、治安巡逻、安全保卫、社会防控；为反恐防爆、刑事案件侦破、维稳处突提供支持。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both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20万</w:t>
            </w:r>
          </w:p>
        </w:tc>
        <w:tc>
          <w:tcPr>
            <w:tcW w:w="44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产出效益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为预防和打击犯罪、维护社会治安大局稳定、处置各类暴恐活动、协助办案部门侦查破案，强化暴恐事件现场处置训练，加强安全保卫工作，切实维护了社会治安稳定。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4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自评结论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3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有效。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问题与建议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 无。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0" w:hRule="atLeast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主管部门审核意见</w:t>
            </w:r>
          </w:p>
        </w:tc>
        <w:tc>
          <w:tcPr>
            <w:tcW w:w="6802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76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44444"/>
                <w:spacing w:val="0"/>
                <w:kern w:val="0"/>
                <w:sz w:val="36"/>
                <w:szCs w:val="36"/>
                <w:lang w:val="en-US" w:eastAsia="zh-CN" w:bidi="ar"/>
              </w:rPr>
              <w:t>主管部门（盖章）：</w:t>
            </w:r>
          </w:p>
        </w:tc>
        <w:tc>
          <w:tcPr>
            <w:tcW w:w="88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150" w:type="dxa"/>
              <w:left w:w="225" w:type="dxa"/>
              <w:bottom w:w="150" w:type="dxa"/>
              <w:right w:w="22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单位负责人：  王学武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项目负责人： 康文祥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kern w:val="0"/>
          <w:sz w:val="36"/>
          <w:szCs w:val="36"/>
          <w:shd w:val="clear" w:fill="FFFFFF"/>
          <w:lang w:val="en-US" w:eastAsia="zh-CN" w:bidi="ar"/>
        </w:rPr>
        <w:t>评价负责人：  汪露言</w:t>
      </w:r>
    </w:p>
    <w:p/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yMjZhYWNjMGI5ZWMxZGYyOWIwMzYyNzQ0ZmQ0YTUifQ=="/>
  </w:docVars>
  <w:rsids>
    <w:rsidRoot w:val="6DC37277"/>
    <w:rsid w:val="0B816B11"/>
    <w:rsid w:val="1DBE5C4E"/>
    <w:rsid w:val="23C149DC"/>
    <w:rsid w:val="28794DCB"/>
    <w:rsid w:val="360614FB"/>
    <w:rsid w:val="42262900"/>
    <w:rsid w:val="6DC37277"/>
    <w:rsid w:val="6F474448"/>
    <w:rsid w:val="7376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922</Words>
  <Characters>1097</Characters>
  <Lines>0</Lines>
  <Paragraphs>0</Paragraphs>
  <TotalTime>9</TotalTime>
  <ScaleCrop>false</ScaleCrop>
  <LinksUpToDate>false</LinksUpToDate>
  <CharactersWithSpaces>1126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2022-09-06T03:35:00Z</dcterms:created>
  <dc:creator>F.L.Y</dc:creator>
  <cp:lastModifiedBy>随风而起</cp:lastModifiedBy>
  <dcterms:modified xsi:type="dcterms:W3CDTF">2023-08-23T02:45:52Z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1835A5F86A9E440F8BB45307418D6474</vt:lpwstr>
  </property>
</Properties>
</file>