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 xml:space="preserve">填报单位：邵阳市档案馆　   填报日期： 2021 年 6 月 29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档案信息化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用于档案信息化设备的采买以及档案的数字化扫描等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邵阳市档案馆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龙毅鹏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刘巧萍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总额：15　　万元，其中：省级财政　　万元；市级财政15　 万元；其他　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2020年1月起至　　2020年　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《湖南省档案事业发展“十三五”规划》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按程序报账，无挪用、超过预算支出情况。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维护已完成的数字化档案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对现有馆藏资源进行数字化以及维护，应用现代信息技术，为档案查阅提供更为便捷的服务。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根据资金的使用情况、专项（项目）的组织管理、产出成果及其效益进行综合分析作出的评价结论，我单位自评认为“有效”。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邵阳市档案信息化才刚起步，还有大量的档案数字化工作需要完成，希望政府与财政能够加大经费投入，以确保档案信息化工作的持续进行。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C7"/>
    <w:rsid w:val="00093AC7"/>
    <w:rsid w:val="00687868"/>
    <w:rsid w:val="00F55D36"/>
    <w:rsid w:val="770A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756</Words>
  <Characters>775</Characters>
  <Lines>8</Lines>
  <Paragraphs>2</Paragraphs>
  <TotalTime>6</TotalTime>
  <ScaleCrop>false</ScaleCrop>
  <LinksUpToDate>false</LinksUpToDate>
  <CharactersWithSpaces>1019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2021-06-29T03:50:00Z</dcterms:created>
  <dc:creator>xb21cn</dc:creator>
  <cp:lastModifiedBy>F.L.Y</cp:lastModifiedBy>
  <dcterms:modified xsi:type="dcterms:W3CDTF">2022-09-06T07:23:08Z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34364A2924C84D939E35326F1B236527</vt:lpwstr>
  </property>
</Properties>
</file>