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填报单位：邵阳市档案馆　 填报日期2020  年 6 月 29 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档案保护费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抢救和保护年代久远和珍贵的馆藏档案，以及全部档案的日常维护，包括档案的日常性的消毒杀虫、防潮除湿、防火防盗，对老旧档案的维护修补。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　邵阳市档案馆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邵阳市档案馆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ind w:firstLine="840" w:firstLineChars="3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龙毅鹏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刘巧萍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总额：65万元，其中：省级财政　　万元；市级财政　65 万元；其他　　　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2020年　1月起至　2020年12月止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《档案法》、《</w:t>
            </w:r>
            <w:r>
              <w:rPr>
                <w:rFonts w:hint="eastAsia" w:ascii="楷体" w:hAnsi="楷体" w:eastAsia="楷体" w:cs="楷体"/>
                <w:sz w:val="28"/>
              </w:rPr>
              <w:t>财政部、国家档案局关于印发＜国家重点档案抢救和保护补助费管理办法＞的通知》（财教〔2006〕63号）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   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《邵阳市档案馆财务管理制度》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《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邵阳市档案馆财务管理制度</w:t>
            </w:r>
            <w:r>
              <w:rPr>
                <w:rFonts w:ascii="楷体" w:hAnsi="楷体" w:eastAsia="楷体" w:cs="楷体"/>
                <w:sz w:val="28"/>
                <w:szCs w:val="28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按程序报账，无挪用、超过预算支出情况。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《邵阳市档案馆财务管理制度》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65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对现有馆藏档案28万余卷册进行了防潮、防虫、防霉、防鼠等日常的保管与保护，保护了档案的安全，维护了档案的使用寿命。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档案是不可再生资源，是党和国家的宝贵财富，保护档案就是保护国家资源，保障了人民群众查阅利用档案的需求，维护了人民利益和社会的稳定。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</w:rPr>
              <w:t>根据资金的使用情况、专项（项目）的组织管理、产出成果及其效益进行综合分析作出的评价结论，我单位自评认为“有效”。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AC7"/>
    <w:rsid w:val="00093AC7"/>
    <w:rsid w:val="00687868"/>
    <w:rsid w:val="00B04AE9"/>
    <w:rsid w:val="00F44DF1"/>
    <w:rsid w:val="19A0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861</Words>
  <Characters>885</Characters>
  <Lines>9</Lines>
  <Paragraphs>2</Paragraphs>
  <TotalTime>11</TotalTime>
  <ScaleCrop>false</ScaleCrop>
  <LinksUpToDate>false</LinksUpToDate>
  <CharactersWithSpaces>1119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2021-06-29T03:50:00Z</dcterms:created>
  <dc:creator>xb21cn</dc:creator>
  <cp:lastModifiedBy>F.L.Y</cp:lastModifiedBy>
  <cp:lastPrinted>2021-06-29T03:45:00Z</cp:lastPrinted>
  <dcterms:modified xsi:type="dcterms:W3CDTF">2022-09-06T07:21:30Z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DF7FB5861AFC49E4B45E6B03ED490B55</vt:lpwstr>
  </property>
</Properties>
</file>