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（主管部门用）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填报部门：邵阳市老年体协   填报日期：2021年6月15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7"/>
        <w:gridCol w:w="2493"/>
        <w:gridCol w:w="1440"/>
        <w:gridCol w:w="715"/>
        <w:gridCol w:w="1215"/>
        <w:gridCol w:w="570"/>
        <w:gridCol w:w="81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基本情况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项目支出名称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bookmarkStart w:id="0" w:name="_GoBack"/>
            <w:r>
              <w:rPr>
                <w:rFonts w:hint="eastAsia" w:ascii="楷体" w:hAnsi="楷体" w:eastAsia="楷体" w:cs="楷体"/>
                <w:sz w:val="28"/>
              </w:rPr>
              <w:t>市老年体协工作经费28万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项目支出主要内容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老年人体育运动活动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主管部门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邵阳市文化旅游广电体育局　　　　　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单位负责人</w:t>
            </w:r>
          </w:p>
        </w:tc>
        <w:tc>
          <w:tcPr>
            <w:tcW w:w="2155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万年红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项目支出  负责人</w:t>
            </w:r>
          </w:p>
        </w:tc>
        <w:tc>
          <w:tcPr>
            <w:tcW w:w="218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万年红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项目属性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■经常性　　□一次性　　□新建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资金分配情况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分配区县（市）　0　个；分配项目单位　1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资金总额及构成</w:t>
            </w:r>
          </w:p>
        </w:tc>
        <w:tc>
          <w:tcPr>
            <w:tcW w:w="6120" w:type="dxa"/>
            <w:gridSpan w:val="6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总额：28万元，其中：省级财政　　万元；市级财政28万元；区县　　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项目起止时间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　2020　年　1月起至　20210　年12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组织管理情况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项目立项依据</w:t>
            </w:r>
          </w:p>
        </w:tc>
        <w:tc>
          <w:tcPr>
            <w:tcW w:w="6120" w:type="dxa"/>
            <w:gridSpan w:val="6"/>
          </w:tcPr>
          <w:p>
            <w:pPr>
              <w:spacing w:line="320" w:lineRule="exac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中华人民共和国体育发第二章第十六条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可行性研究     报告结论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专家评审论证结论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及采购金额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 xml:space="preserve">■是　                    </w:t>
            </w:r>
            <w:r>
              <w:rPr>
                <w:rFonts w:hint="eastAsia" w:ascii="楷体" w:hAnsi="楷体" w:eastAsia="楷体" w:cs="楷体"/>
                <w:sz w:val="24"/>
              </w:rPr>
              <w:t>□</w:t>
            </w:r>
            <w:r>
              <w:rPr>
                <w:rFonts w:hint="eastAsia" w:ascii="楷体" w:hAnsi="楷体" w:eastAsia="楷体" w:cs="楷体"/>
                <w:sz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</w:rPr>
              <w:t>应采购金额   万元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是否实行招投标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□是  实行的   个项目  　</w:t>
            </w:r>
            <w:r>
              <w:rPr>
                <w:rFonts w:hint="eastAsia" w:ascii="楷体" w:hAnsi="楷体" w:eastAsia="楷体" w:cs="楷体"/>
                <w:sz w:val="28"/>
              </w:rPr>
              <w:t>■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是否实行国库   集中支付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■</w:t>
            </w:r>
            <w:r>
              <w:rPr>
                <w:rFonts w:hint="eastAsia" w:ascii="楷体" w:hAnsi="楷体" w:eastAsia="楷体" w:cs="楷体"/>
                <w:sz w:val="24"/>
              </w:rPr>
              <w:t>是  实行的   个项目 　　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□是  实行的   个项目　</w:t>
            </w:r>
            <w:r>
              <w:rPr>
                <w:rFonts w:hint="eastAsia" w:ascii="楷体" w:hAnsi="楷体" w:eastAsia="楷体" w:cs="楷体"/>
                <w:sz w:val="28"/>
              </w:rPr>
              <w:t>■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是否实行合同   管理制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■</w:t>
            </w:r>
            <w:r>
              <w:rPr>
                <w:rFonts w:hint="eastAsia" w:ascii="楷体" w:hAnsi="楷体" w:eastAsia="楷体" w:cs="楷体"/>
                <w:sz w:val="24"/>
              </w:rPr>
              <w:t>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□是  实行的   个项目　</w:t>
            </w:r>
            <w:r>
              <w:rPr>
                <w:rFonts w:hint="eastAsia" w:ascii="楷体" w:hAnsi="楷体" w:eastAsia="楷体" w:cs="楷体"/>
                <w:sz w:val="28"/>
              </w:rPr>
              <w:t>■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■</w:t>
            </w:r>
            <w:r>
              <w:rPr>
                <w:rFonts w:hint="eastAsia" w:ascii="楷体" w:hAnsi="楷体" w:eastAsia="楷体" w:cs="楷体"/>
                <w:sz w:val="24"/>
              </w:rPr>
              <w:t>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项目监管情况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管理制度和     办法名称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中华人民共和国体育法第二章第十六条</w:t>
            </w:r>
          </w:p>
          <w:p>
            <w:pPr>
              <w:spacing w:line="360" w:lineRule="exact"/>
              <w:ind w:left="80" w:leftChars="38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严格按照财政相关规定执行，专款专用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具体工作措施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严格按照财政相关规定执行，专款专用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项目调整内容及报批程序和手续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专项经费未作其他用途。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项目完工验收情况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项目监督检查情况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资金管理情况</w:t>
            </w: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无虚列支出、截留挤占挪用、超标准开支、无超预算等。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专项资金管理办法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exact"/>
        </w:trPr>
        <w:tc>
          <w:tcPr>
            <w:tcW w:w="540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500" w:lineRule="exact"/>
              <w:ind w:left="113" w:right="113" w:firstLine="840" w:firstLineChars="300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资金安排使用情况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内容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54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28</w:t>
            </w:r>
          </w:p>
        </w:tc>
        <w:tc>
          <w:tcPr>
            <w:tcW w:w="1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28</w:t>
            </w:r>
          </w:p>
        </w:tc>
        <w:tc>
          <w:tcPr>
            <w:tcW w:w="13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28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540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县（市区）资金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其他配套资金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合　　计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28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28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28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通过开展系列老年人健身活动，不断提高老年人身体素质。</w:t>
            </w: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积极参与并举办老年人各项体育运动比赛交流活动，推动中老年群众体育健身运动广泛深入的发展，促进运动技术水平的提高。为全市人民争得荣誉，获得良好的社会效益。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0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资金分配原则程序和方法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资金分配由部门提出，党组研究，财务按要求严格把关。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评价工作情况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</w:t>
            </w: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 xml:space="preserve">  本部门本次绩效自评严格按照《邵阳市财政局关于开展2020年度已完工项目绩效自评工作的通知》组织实施。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　</w:t>
            </w:r>
          </w:p>
          <w:p>
            <w:pPr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 xml:space="preserve">  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加强老年体育场地设施建设，建议增加维修经费</w:t>
            </w:r>
          </w:p>
        </w:tc>
      </w:tr>
    </w:tbl>
    <w:p>
      <w:pPr>
        <w:spacing w:line="480" w:lineRule="exact"/>
        <w:rPr>
          <w:sz w:val="28"/>
          <w:szCs w:val="28"/>
        </w:rPr>
      </w:pPr>
      <w:r>
        <w:rPr>
          <w:rFonts w:hint="eastAsia" w:ascii="仿宋" w:hAnsi="仿宋" w:eastAsia="仿宋" w:cs="仿宋"/>
        </w:rPr>
        <w:t>说明：各单位根据文字数量需要调整此表。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项目支出负责人：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2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27480"/>
    <w:rsid w:val="0002778D"/>
    <w:rsid w:val="000B2627"/>
    <w:rsid w:val="000B5BFA"/>
    <w:rsid w:val="000F02B3"/>
    <w:rsid w:val="001B3EB8"/>
    <w:rsid w:val="001F62A8"/>
    <w:rsid w:val="00233032"/>
    <w:rsid w:val="0029406F"/>
    <w:rsid w:val="002A7D15"/>
    <w:rsid w:val="00304854"/>
    <w:rsid w:val="0037519D"/>
    <w:rsid w:val="00470261"/>
    <w:rsid w:val="004A1F0B"/>
    <w:rsid w:val="004C322C"/>
    <w:rsid w:val="004D12B3"/>
    <w:rsid w:val="004F4542"/>
    <w:rsid w:val="00521601"/>
    <w:rsid w:val="00624D90"/>
    <w:rsid w:val="00627398"/>
    <w:rsid w:val="00694FC3"/>
    <w:rsid w:val="006D3B6C"/>
    <w:rsid w:val="007632B4"/>
    <w:rsid w:val="00827F35"/>
    <w:rsid w:val="00833E90"/>
    <w:rsid w:val="0089116D"/>
    <w:rsid w:val="008A3F74"/>
    <w:rsid w:val="008C7444"/>
    <w:rsid w:val="00935776"/>
    <w:rsid w:val="00947F94"/>
    <w:rsid w:val="009C25D4"/>
    <w:rsid w:val="00A12A6C"/>
    <w:rsid w:val="00A163F9"/>
    <w:rsid w:val="00A234FC"/>
    <w:rsid w:val="00A84CE4"/>
    <w:rsid w:val="00AF3822"/>
    <w:rsid w:val="00B071E3"/>
    <w:rsid w:val="00B23AF1"/>
    <w:rsid w:val="00B61CC6"/>
    <w:rsid w:val="00B76E2E"/>
    <w:rsid w:val="00BC01BB"/>
    <w:rsid w:val="00BF31DF"/>
    <w:rsid w:val="00C24E3E"/>
    <w:rsid w:val="00C70E9B"/>
    <w:rsid w:val="00C71E76"/>
    <w:rsid w:val="00C745D1"/>
    <w:rsid w:val="00CA799D"/>
    <w:rsid w:val="00CF606B"/>
    <w:rsid w:val="00D2155D"/>
    <w:rsid w:val="00DC7753"/>
    <w:rsid w:val="00DE72EA"/>
    <w:rsid w:val="00E04FF5"/>
    <w:rsid w:val="00E12F5D"/>
    <w:rsid w:val="00E2562C"/>
    <w:rsid w:val="00E43173"/>
    <w:rsid w:val="00EC0045"/>
    <w:rsid w:val="00EF4799"/>
    <w:rsid w:val="00F0266D"/>
    <w:rsid w:val="00F32EE8"/>
    <w:rsid w:val="00F716DA"/>
    <w:rsid w:val="00FE363D"/>
    <w:rsid w:val="02E66ED9"/>
    <w:rsid w:val="0A400DB1"/>
    <w:rsid w:val="0F811861"/>
    <w:rsid w:val="225243A0"/>
    <w:rsid w:val="2B3625B5"/>
    <w:rsid w:val="315B4602"/>
    <w:rsid w:val="3790261F"/>
    <w:rsid w:val="37E94CEE"/>
    <w:rsid w:val="38B34B32"/>
    <w:rsid w:val="38F53ECF"/>
    <w:rsid w:val="404D5359"/>
    <w:rsid w:val="463F3349"/>
    <w:rsid w:val="4C9C51D7"/>
    <w:rsid w:val="4DD01F2C"/>
    <w:rsid w:val="4E055C01"/>
    <w:rsid w:val="4F927292"/>
    <w:rsid w:val="577067F8"/>
    <w:rsid w:val="596B393A"/>
    <w:rsid w:val="59BF2347"/>
    <w:rsid w:val="5C1376B1"/>
    <w:rsid w:val="5CF53A3C"/>
    <w:rsid w:val="603B3733"/>
    <w:rsid w:val="61773296"/>
    <w:rsid w:val="630A642E"/>
    <w:rsid w:val="654A4C44"/>
    <w:rsid w:val="686F3B42"/>
    <w:rsid w:val="68851984"/>
    <w:rsid w:val="6F912D2D"/>
    <w:rsid w:val="705A49A7"/>
    <w:rsid w:val="732F61DA"/>
    <w:rsid w:val="76C018C2"/>
    <w:rsid w:val="7959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FB38A3D-5689-4DFC-A060-FAC763E6EE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4</Pages>
  <Words>981</Words>
  <Characters>1007</Characters>
  <Lines>9</Lines>
  <Paragraphs>2</Paragraphs>
  <TotalTime>9</TotalTime>
  <ScaleCrop>false</ScaleCrop>
  <LinksUpToDate>false</LinksUpToDate>
  <CharactersWithSpaces>1189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2021-06-15T07:53:00Z</dcterms:created>
  <dc:creator>李兰</dc:creator>
  <cp:lastModifiedBy>F.L.Y</cp:lastModifiedBy>
  <cp:lastPrinted>2021-06-15T07:44:00Z</cp:lastPrinted>
  <dcterms:modified xsi:type="dcterms:W3CDTF">2022-09-06T06:59:25Z</dcterms:modified>
  <dc:title>邵 阳 市 财 政 局 文 件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F52B5FFFB4E846EA843EE15749E5525B</vt:lpwstr>
  </property>
</Properties>
</file>