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邵阳市文化市场综合执法局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  填报日期：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2021年 6 月 10 日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   </w:t>
      </w:r>
    </w:p>
    <w:tbl>
      <w:tblPr>
        <w:tblW w:w="9096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2"/>
        <w:gridCol w:w="1585"/>
        <w:gridCol w:w="1956"/>
        <w:gridCol w:w="989"/>
        <w:gridCol w:w="664"/>
        <w:gridCol w:w="721"/>
        <w:gridCol w:w="559"/>
        <w:gridCol w:w="134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841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文化市场综合执法专项经费</w:t>
            </w:r>
            <w:bookmarkEnd w:id="0"/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 w:firstLine="10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扫黄打非、文化市场（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网吧、歌舞娱乐、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文物、旅游、体育、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等）综合执法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33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邵阳市文化市场综合执法局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　　　　　　　　　　　</w:t>
            </w:r>
          </w:p>
        </w:tc>
        <w:tc>
          <w:tcPr>
            <w:tcW w:w="147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33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李志林</w:t>
            </w:r>
          </w:p>
        </w:tc>
        <w:tc>
          <w:tcPr>
            <w:tcW w:w="147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杨亲海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□经常性　　☑一次性　　□新增　　□延续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总额：93　　万元，其中：省级财政　　万元；市级财政　43 万元；其他50万元（为非税收入罚没任务数）。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2020　年　1　月起至2020　　年　12　月止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邵市编发【2020】6号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492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                   □否 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应采购金额   万元        实际采购金额   万元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　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《专项资金管理办法》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文化市场、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网吧、歌舞娱乐、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扫黄打非、文物、旅游、体育、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电影、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等综合执法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841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《专项资金管理办法》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56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21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21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21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21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21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18.2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18.2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21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61.2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61.2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1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开展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文化市场、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网吧、歌舞娱乐、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扫黄打非、文物、旅游、体育、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等综合执法工作。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开展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文化市场、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网吧、歌舞娱乐、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扫黄打非、文物、旅游、体育、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等综合执法工作，维护了市场安全和稳定，净化了社会环境，营造了良好的文化氛围。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有效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单位负责人：　李志林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项目负责人：  夏  焕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评价负责人：  林立敏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BDB48A3"/>
    <w:rsid w:val="0BDB48A3"/>
    <w:rsid w:val="14476729"/>
    <w:rsid w:val="17F478B4"/>
    <w:rsid w:val="1A2D423F"/>
    <w:rsid w:val="1A8E0F34"/>
    <w:rsid w:val="24AF5A43"/>
    <w:rsid w:val="5BEC588A"/>
    <w:rsid w:val="702B40C1"/>
    <w:rsid w:val="7C54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6949</Words>
  <Characters>7342</Characters>
  <Lines>0</Lines>
  <Paragraphs>0</Paragraphs>
  <TotalTime>110</TotalTime>
  <ScaleCrop>false</ScaleCrop>
  <LinksUpToDate>false</LinksUpToDate>
  <CharactersWithSpaces>7345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2022-09-06T03:49:00Z</dcterms:created>
  <dc:creator>F.L.Y</dc:creator>
  <cp:lastModifiedBy>F.L.Y</cp:lastModifiedBy>
  <dcterms:modified xsi:type="dcterms:W3CDTF">2022-09-06T06:07:35Z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28FA778FCC7B43E0931C168C3A10C46A</vt:lpwstr>
  </property>
</Properties>
</file>