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eastAsia="黑体"/>
          <w:sz w:val="44"/>
          <w:szCs w:val="44"/>
        </w:rPr>
      </w:pPr>
      <w:bookmarkStart w:id="0" w:name="_GoBack"/>
      <w:bookmarkEnd w:id="0"/>
      <w:r>
        <w:rPr>
          <w:rFonts w:hint="eastAsia" w:ascii="黑体" w:hAnsi="黑体" w:eastAsia="黑体"/>
          <w:sz w:val="32"/>
          <w:szCs w:val="32"/>
        </w:rPr>
        <w:t>附件1</w:t>
      </w:r>
    </w:p>
    <w:p>
      <w:pPr>
        <w:jc w:val="center"/>
        <w:rPr>
          <w:rFonts w:hint="eastAsia" w:asci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项目绩效自评报告表</w:t>
      </w:r>
    </w:p>
    <w:p>
      <w:pPr>
        <w:jc w:val="center"/>
        <w:rPr>
          <w:rFonts w:hint="eastAsia" w:ascii="楷体" w:hAnsi="楷体" w:eastAsia="楷体"/>
          <w:sz w:val="32"/>
          <w:szCs w:val="32"/>
        </w:rPr>
      </w:pPr>
      <w:r>
        <w:rPr>
          <w:rFonts w:hint="eastAsia" w:ascii="楷体" w:hAnsi="楷体" w:eastAsia="楷体"/>
          <w:sz w:val="32"/>
          <w:szCs w:val="32"/>
        </w:rPr>
        <w:t>（实施单位用）</w:t>
      </w:r>
    </w:p>
    <w:p>
      <w:pPr>
        <w:spacing w:line="360" w:lineRule="auto"/>
        <w:ind w:firstLine="320" w:firstLineChars="100"/>
        <w:rPr>
          <w:rFonts w:hint="eastAsia" w:ascii="楷体" w:hAnsi="楷体" w:eastAsia="楷体"/>
          <w:sz w:val="32"/>
          <w:szCs w:val="32"/>
        </w:rPr>
      </w:pPr>
      <w:r>
        <w:rPr>
          <w:rFonts w:hint="eastAsia" w:ascii="楷体" w:hAnsi="楷体" w:eastAsia="楷体"/>
          <w:sz w:val="32"/>
          <w:szCs w:val="32"/>
        </w:rPr>
        <w:t>填报单位：</w:t>
      </w:r>
      <w:r>
        <w:rPr>
          <w:rFonts w:hint="eastAsia" w:ascii="楷体" w:hAnsi="楷体"/>
          <w:sz w:val="32"/>
          <w:szCs w:val="32"/>
          <w:lang w:eastAsia="zh-CN"/>
        </w:rPr>
        <w:t>邵阳市教育局</w:t>
      </w:r>
      <w:r>
        <w:rPr>
          <w:rFonts w:hint="eastAsia" w:ascii="楷体" w:hAnsi="楷体" w:eastAsia="楷体"/>
          <w:sz w:val="32"/>
          <w:szCs w:val="32"/>
        </w:rPr>
        <w:t xml:space="preserve"> </w:t>
      </w:r>
      <w:r>
        <w:rPr>
          <w:rFonts w:hint="eastAsia" w:ascii="楷体" w:hAnsi="楷体" w:eastAsia="楷体"/>
          <w:sz w:val="32"/>
          <w:szCs w:val="32"/>
          <w:lang w:val="en-US" w:eastAsia="zh-CN"/>
        </w:rPr>
        <w:t xml:space="preserve">  </w:t>
      </w:r>
      <w:r>
        <w:rPr>
          <w:rFonts w:hint="eastAsia" w:ascii="楷体" w:hAnsi="楷体" w:eastAsia="楷体"/>
          <w:sz w:val="32"/>
          <w:szCs w:val="32"/>
        </w:rPr>
        <w:t>填报日期：</w:t>
      </w:r>
      <w:r>
        <w:rPr>
          <w:rFonts w:hint="eastAsia" w:ascii="楷体" w:hAnsi="楷体" w:eastAsia="楷体"/>
          <w:sz w:val="32"/>
          <w:szCs w:val="32"/>
          <w:lang w:val="en-US" w:eastAsia="zh-CN"/>
        </w:rPr>
        <w:t>2021</w:t>
      </w:r>
      <w:r>
        <w:rPr>
          <w:rFonts w:hint="eastAsia" w:ascii="楷体" w:hAnsi="楷体" w:eastAsia="楷体"/>
          <w:sz w:val="32"/>
          <w:szCs w:val="32"/>
        </w:rPr>
        <w:t>年</w:t>
      </w:r>
      <w:r>
        <w:rPr>
          <w:rFonts w:hint="eastAsia" w:ascii="楷体" w:hAnsi="楷体" w:eastAsia="楷体"/>
          <w:sz w:val="32"/>
          <w:szCs w:val="32"/>
          <w:lang w:val="en-US" w:eastAsia="zh-CN"/>
        </w:rPr>
        <w:t>6</w:t>
      </w:r>
      <w:r>
        <w:rPr>
          <w:rFonts w:hint="eastAsia" w:ascii="楷体" w:hAnsi="楷体" w:eastAsia="楷体"/>
          <w:sz w:val="32"/>
          <w:szCs w:val="32"/>
        </w:rPr>
        <w:t>月</w:t>
      </w:r>
      <w:r>
        <w:rPr>
          <w:rFonts w:hint="eastAsia" w:ascii="楷体" w:hAnsi="楷体" w:eastAsia="楷体"/>
          <w:sz w:val="32"/>
          <w:szCs w:val="32"/>
          <w:lang w:val="en-US" w:eastAsia="zh-CN"/>
        </w:rPr>
        <w:t>16</w:t>
      </w:r>
      <w:r>
        <w:rPr>
          <w:rFonts w:hint="eastAsia" w:ascii="楷体" w:hAnsi="楷体" w:eastAsia="楷体"/>
          <w:sz w:val="32"/>
          <w:szCs w:val="32"/>
        </w:rPr>
        <w:t xml:space="preserve">日  </w:t>
      </w:r>
    </w:p>
    <w:tbl>
      <w:tblPr>
        <w:tblStyle w:val="2"/>
        <w:tblW w:w="9096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6"/>
        <w:gridCol w:w="2014"/>
        <w:gridCol w:w="1796"/>
        <w:gridCol w:w="600"/>
        <w:gridCol w:w="1305"/>
        <w:gridCol w:w="765"/>
        <w:gridCol w:w="660"/>
        <w:gridCol w:w="13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7" w:hRule="atLeast"/>
        </w:trPr>
        <w:tc>
          <w:tcPr>
            <w:tcW w:w="57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 </w:t>
            </w:r>
          </w:p>
          <w:p>
            <w:pPr>
              <w:spacing w:line="560" w:lineRule="exact"/>
              <w:jc w:val="center"/>
              <w:rPr>
                <w:rFonts w:hint="eastAsia" w:ascii="楷体" w:hAnsi="楷体" w:eastAsia="楷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 </w:t>
            </w:r>
          </w:p>
          <w:p>
            <w:pPr>
              <w:spacing w:line="560" w:lineRule="exact"/>
              <w:jc w:val="center"/>
              <w:rPr>
                <w:rFonts w:hint="eastAsia"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 xml:space="preserve"> 基本情况</w:t>
            </w:r>
          </w:p>
          <w:p>
            <w:pPr>
              <w:spacing w:line="560" w:lineRule="exact"/>
              <w:jc w:val="center"/>
              <w:rPr>
                <w:rFonts w:hint="eastAsia" w:ascii="楷体" w:hAnsi="楷体" w:eastAsia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hint="eastAsia" w:ascii="楷体" w:hAnsi="楷体" w:eastAsia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hint="eastAsia" w:ascii="楷体" w:hAnsi="楷体" w:eastAsia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hint="eastAsia" w:ascii="楷体" w:hAnsi="楷体" w:eastAsia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hint="eastAsia" w:ascii="楷体" w:hAnsi="楷体" w:eastAsia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hint="eastAsia" w:ascii="楷体" w:hAnsi="楷体" w:eastAsia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hint="eastAsia" w:ascii="楷体" w:hAnsi="楷体" w:eastAsia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hint="eastAsia" w:ascii="楷体" w:hAnsi="楷体" w:eastAsia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hint="eastAsia" w:ascii="楷体" w:hAnsi="楷体" w:eastAsia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hint="eastAsia" w:ascii="楷体" w:hAnsi="楷体" w:eastAsia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hint="eastAsia" w:ascii="楷体" w:hAnsi="楷体" w:eastAsia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/>
                <w:sz w:val="28"/>
                <w:szCs w:val="28"/>
              </w:rPr>
            </w:pPr>
          </w:p>
        </w:tc>
        <w:tc>
          <w:tcPr>
            <w:tcW w:w="20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项目名称</w:t>
            </w:r>
          </w:p>
        </w:tc>
        <w:tc>
          <w:tcPr>
            <w:tcW w:w="650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540" w:lineRule="exact"/>
              <w:jc w:val="left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  <w:lang w:val="en-US" w:eastAsia="zh-CN"/>
              </w:rPr>
              <w:t>市示范性幼儿园督导评估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1" w:hRule="atLeast"/>
        </w:trPr>
        <w:tc>
          <w:tcPr>
            <w:tcW w:w="57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" w:hAnsi="楷体" w:eastAsia="楷体"/>
                <w:sz w:val="28"/>
                <w:szCs w:val="28"/>
              </w:rPr>
            </w:pPr>
          </w:p>
        </w:tc>
        <w:tc>
          <w:tcPr>
            <w:tcW w:w="20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项目主要内容</w:t>
            </w:r>
          </w:p>
        </w:tc>
        <w:tc>
          <w:tcPr>
            <w:tcW w:w="650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540" w:lineRule="exact"/>
              <w:ind w:firstLine="140" w:firstLineChars="50"/>
              <w:jc w:val="left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  <w:lang w:val="en-US" w:eastAsia="zh-CN"/>
              </w:rPr>
              <w:t>1.</w:t>
            </w:r>
            <w:r>
              <w:rPr>
                <w:rFonts w:hint="eastAsia" w:ascii="楷体" w:hAnsi="楷体" w:eastAsia="楷体"/>
                <w:sz w:val="28"/>
                <w:szCs w:val="28"/>
                <w:lang w:eastAsia="zh-CN"/>
              </w:rPr>
              <w:t>专家评审费</w:t>
            </w:r>
            <w:r>
              <w:rPr>
                <w:rFonts w:hint="eastAsia" w:ascii="楷体" w:hAnsi="楷体" w:eastAsia="楷体"/>
                <w:sz w:val="28"/>
                <w:szCs w:val="28"/>
                <w:lang w:val="en-US" w:eastAsia="zh-CN"/>
              </w:rPr>
              <w:t>2.</w:t>
            </w:r>
            <w:r>
              <w:rPr>
                <w:rFonts w:hint="eastAsia" w:ascii="楷体" w:hAnsi="楷体" w:eastAsia="楷体"/>
                <w:sz w:val="28"/>
                <w:szCs w:val="28"/>
                <w:lang w:eastAsia="zh-CN"/>
              </w:rPr>
              <w:t>住宿、伙食费</w:t>
            </w:r>
            <w:r>
              <w:rPr>
                <w:rFonts w:hint="eastAsia" w:ascii="楷体" w:hAnsi="楷体" w:eastAsia="楷体"/>
                <w:sz w:val="28"/>
                <w:szCs w:val="28"/>
                <w:lang w:val="en-US" w:eastAsia="zh-CN"/>
              </w:rPr>
              <w:t>3.车辆租金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3" w:hRule="atLeast"/>
        </w:trPr>
        <w:tc>
          <w:tcPr>
            <w:tcW w:w="57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" w:hAnsi="楷体" w:eastAsia="楷体"/>
                <w:sz w:val="28"/>
                <w:szCs w:val="28"/>
              </w:rPr>
            </w:pPr>
          </w:p>
        </w:tc>
        <w:tc>
          <w:tcPr>
            <w:tcW w:w="20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项目单位</w:t>
            </w:r>
          </w:p>
        </w:tc>
        <w:tc>
          <w:tcPr>
            <w:tcW w:w="23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540" w:lineRule="exact"/>
              <w:jc w:val="left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  <w:lang w:eastAsia="zh-CN"/>
              </w:rPr>
              <w:t>邵阳市人民政府教育督导委员会办公室</w:t>
            </w:r>
          </w:p>
        </w:tc>
        <w:tc>
          <w:tcPr>
            <w:tcW w:w="20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 xml:space="preserve"> 主管部门</w:t>
            </w:r>
          </w:p>
        </w:tc>
        <w:tc>
          <w:tcPr>
            <w:tcW w:w="20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540" w:lineRule="exact"/>
              <w:jc w:val="left"/>
              <w:rPr>
                <w:rFonts w:ascii="楷体" w:hAnsi="楷体" w:eastAsia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3" w:hRule="atLeast"/>
        </w:trPr>
        <w:tc>
          <w:tcPr>
            <w:tcW w:w="57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" w:hAnsi="楷体" w:eastAsia="楷体"/>
                <w:sz w:val="28"/>
                <w:szCs w:val="28"/>
              </w:rPr>
            </w:pPr>
          </w:p>
        </w:tc>
        <w:tc>
          <w:tcPr>
            <w:tcW w:w="20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40" w:lineRule="exact"/>
              <w:jc w:val="center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单位负责人</w:t>
            </w:r>
          </w:p>
        </w:tc>
        <w:tc>
          <w:tcPr>
            <w:tcW w:w="23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540" w:lineRule="exact"/>
              <w:jc w:val="left"/>
              <w:rPr>
                <w:rFonts w:hint="eastAsia" w:ascii="楷体" w:hAnsi="楷体" w:eastAsia="楷体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/>
                <w:sz w:val="28"/>
                <w:szCs w:val="28"/>
                <w:lang w:eastAsia="zh-CN"/>
              </w:rPr>
              <w:t>肖玉叶</w:t>
            </w:r>
          </w:p>
        </w:tc>
        <w:tc>
          <w:tcPr>
            <w:tcW w:w="20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项目负责人</w:t>
            </w:r>
          </w:p>
        </w:tc>
        <w:tc>
          <w:tcPr>
            <w:tcW w:w="20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540" w:lineRule="exact"/>
              <w:jc w:val="left"/>
              <w:rPr>
                <w:rFonts w:hint="eastAsia" w:ascii="楷体" w:hAnsi="楷体" w:eastAsia="楷体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/>
                <w:sz w:val="28"/>
                <w:szCs w:val="28"/>
                <w:lang w:eastAsia="zh-CN"/>
              </w:rPr>
              <w:t>杨进琼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atLeast"/>
        </w:trPr>
        <w:tc>
          <w:tcPr>
            <w:tcW w:w="57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" w:hAnsi="楷体" w:eastAsia="楷体"/>
                <w:sz w:val="28"/>
                <w:szCs w:val="28"/>
              </w:rPr>
            </w:pPr>
          </w:p>
        </w:tc>
        <w:tc>
          <w:tcPr>
            <w:tcW w:w="20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项目属性</w:t>
            </w:r>
          </w:p>
        </w:tc>
        <w:tc>
          <w:tcPr>
            <w:tcW w:w="650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540" w:lineRule="exact"/>
              <w:jc w:val="left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 xml:space="preserve"> </w:t>
            </w:r>
            <w:r>
              <w:rPr>
                <w:rFonts w:hint="eastAsia" w:ascii="楷体" w:hAnsi="楷体" w:eastAsia="楷体"/>
                <w:sz w:val="28"/>
                <w:szCs w:val="28"/>
                <w:lang w:eastAsia="zh-CN"/>
              </w:rPr>
              <w:t>☑</w:t>
            </w:r>
            <w:r>
              <w:rPr>
                <w:rFonts w:hint="eastAsia" w:ascii="楷体" w:hAnsi="楷体" w:eastAsia="楷体"/>
                <w:sz w:val="28"/>
                <w:szCs w:val="28"/>
              </w:rPr>
              <w:t>经常性  □一次性  □新增  □延续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2" w:hRule="atLeast"/>
        </w:trPr>
        <w:tc>
          <w:tcPr>
            <w:tcW w:w="57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" w:hAnsi="楷体" w:eastAsia="楷体"/>
                <w:sz w:val="28"/>
                <w:szCs w:val="28"/>
              </w:rPr>
            </w:pPr>
          </w:p>
        </w:tc>
        <w:tc>
          <w:tcPr>
            <w:tcW w:w="20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资金总额    及构成</w:t>
            </w:r>
          </w:p>
        </w:tc>
        <w:tc>
          <w:tcPr>
            <w:tcW w:w="650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0" w:lineRule="atLeast"/>
              <w:jc w:val="left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总额：</w:t>
            </w:r>
            <w:r>
              <w:rPr>
                <w:rFonts w:hint="eastAsia" w:ascii="楷体" w:hAnsi="楷体" w:eastAsia="楷体"/>
                <w:sz w:val="28"/>
                <w:szCs w:val="28"/>
                <w:lang w:val="en-US" w:eastAsia="zh-CN"/>
              </w:rPr>
              <w:t>7</w:t>
            </w:r>
            <w:r>
              <w:rPr>
                <w:rFonts w:hint="eastAsia" w:ascii="楷体" w:hAnsi="楷体" w:eastAsia="楷体"/>
                <w:sz w:val="28"/>
                <w:szCs w:val="28"/>
              </w:rPr>
              <w:t>万元，其中：省级财政  万元；市级财政</w:t>
            </w:r>
            <w:r>
              <w:rPr>
                <w:rFonts w:hint="eastAsia" w:ascii="楷体" w:hAnsi="楷体" w:eastAsia="楷体"/>
                <w:sz w:val="28"/>
                <w:szCs w:val="28"/>
                <w:lang w:val="en-US" w:eastAsia="zh-CN"/>
              </w:rPr>
              <w:t>7</w:t>
            </w:r>
            <w:r>
              <w:rPr>
                <w:rFonts w:hint="eastAsia" w:ascii="楷体" w:hAnsi="楷体" w:eastAsia="楷体"/>
                <w:sz w:val="28"/>
                <w:szCs w:val="28"/>
              </w:rPr>
              <w:t>万元；其他   万元。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0" w:hRule="atLeast"/>
        </w:trPr>
        <w:tc>
          <w:tcPr>
            <w:tcW w:w="57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" w:hAnsi="楷体" w:eastAsia="楷体"/>
                <w:sz w:val="28"/>
                <w:szCs w:val="28"/>
              </w:rPr>
            </w:pPr>
          </w:p>
        </w:tc>
        <w:tc>
          <w:tcPr>
            <w:tcW w:w="20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项目起止时间</w:t>
            </w:r>
          </w:p>
        </w:tc>
        <w:tc>
          <w:tcPr>
            <w:tcW w:w="650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560" w:lineRule="exact"/>
              <w:ind w:firstLine="280" w:firstLineChars="100"/>
              <w:jc w:val="left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  <w:lang w:val="en-US" w:eastAsia="zh-CN"/>
              </w:rPr>
              <w:t>2020</w:t>
            </w:r>
            <w:r>
              <w:rPr>
                <w:rFonts w:hint="eastAsia" w:ascii="楷体" w:hAnsi="楷体" w:eastAsia="楷体"/>
                <w:sz w:val="28"/>
                <w:szCs w:val="28"/>
              </w:rPr>
              <w:t>年</w:t>
            </w:r>
            <w:r>
              <w:rPr>
                <w:rFonts w:hint="eastAsia" w:ascii="楷体" w:hAnsi="楷体" w:eastAsia="楷体"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 w:ascii="楷体" w:hAnsi="楷体" w:eastAsia="楷体"/>
                <w:sz w:val="28"/>
                <w:szCs w:val="28"/>
              </w:rPr>
              <w:t>月起至</w:t>
            </w:r>
            <w:r>
              <w:rPr>
                <w:rFonts w:hint="eastAsia" w:ascii="楷体" w:hAnsi="楷体" w:eastAsia="楷体"/>
                <w:sz w:val="28"/>
                <w:szCs w:val="28"/>
                <w:lang w:val="en-US" w:eastAsia="zh-CN"/>
              </w:rPr>
              <w:t>2020</w:t>
            </w:r>
            <w:r>
              <w:rPr>
                <w:rFonts w:hint="eastAsia" w:ascii="楷体" w:hAnsi="楷体" w:eastAsia="楷体"/>
                <w:sz w:val="28"/>
                <w:szCs w:val="28"/>
              </w:rPr>
              <w:t>年</w:t>
            </w:r>
            <w:r>
              <w:rPr>
                <w:rFonts w:hint="eastAsia" w:ascii="楷体" w:hAnsi="楷体" w:eastAsia="楷体"/>
                <w:sz w:val="28"/>
                <w:szCs w:val="28"/>
                <w:lang w:val="en-US" w:eastAsia="zh-CN"/>
              </w:rPr>
              <w:t>10</w:t>
            </w:r>
            <w:r>
              <w:rPr>
                <w:rFonts w:hint="eastAsia" w:ascii="楷体" w:hAnsi="楷体" w:eastAsia="楷体"/>
                <w:sz w:val="28"/>
                <w:szCs w:val="28"/>
              </w:rPr>
              <w:t>月止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66" w:hRule="atLeast"/>
        </w:trPr>
        <w:tc>
          <w:tcPr>
            <w:tcW w:w="57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实施情况</w:t>
            </w:r>
          </w:p>
        </w:tc>
        <w:tc>
          <w:tcPr>
            <w:tcW w:w="20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项目立项依据</w:t>
            </w:r>
          </w:p>
        </w:tc>
        <w:tc>
          <w:tcPr>
            <w:tcW w:w="650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560" w:lineRule="exact"/>
              <w:jc w:val="left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根据《教育督导条例》</w:t>
            </w:r>
            <w:r>
              <w:rPr>
                <w:rFonts w:hint="eastAsia" w:ascii="楷体" w:hAnsi="楷体" w:eastAsia="楷体"/>
                <w:sz w:val="28"/>
                <w:szCs w:val="28"/>
                <w:lang w:eastAsia="zh-CN"/>
              </w:rPr>
              <w:t>和</w:t>
            </w:r>
            <w:r>
              <w:rPr>
                <w:rFonts w:hint="eastAsia" w:ascii="楷体" w:hAnsi="楷体" w:eastAsia="楷体"/>
                <w:sz w:val="28"/>
                <w:szCs w:val="28"/>
              </w:rPr>
              <w:t>市示范性</w:t>
            </w:r>
            <w:r>
              <w:rPr>
                <w:rFonts w:hint="eastAsia" w:ascii="楷体" w:hAnsi="楷体" w:eastAsia="楷体"/>
                <w:sz w:val="28"/>
                <w:szCs w:val="28"/>
                <w:lang w:eastAsia="zh-CN"/>
              </w:rPr>
              <w:t>幼儿园</w:t>
            </w:r>
            <w:r>
              <w:rPr>
                <w:rFonts w:hint="eastAsia" w:ascii="楷体" w:hAnsi="楷体" w:eastAsia="楷体"/>
                <w:sz w:val="28"/>
                <w:szCs w:val="28"/>
              </w:rPr>
              <w:t>督导评估规划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9" w:hRule="atLeast"/>
        </w:trPr>
        <w:tc>
          <w:tcPr>
            <w:tcW w:w="5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" w:hAnsi="楷体" w:eastAsia="楷体"/>
                <w:sz w:val="28"/>
                <w:szCs w:val="28"/>
              </w:rPr>
            </w:pPr>
          </w:p>
        </w:tc>
        <w:tc>
          <w:tcPr>
            <w:tcW w:w="20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可行性研究报告结论</w:t>
            </w:r>
          </w:p>
        </w:tc>
        <w:tc>
          <w:tcPr>
            <w:tcW w:w="650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560" w:lineRule="exact"/>
              <w:jc w:val="left"/>
              <w:rPr>
                <w:rFonts w:ascii="楷体" w:hAnsi="楷体" w:eastAsia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5" w:hRule="atLeast"/>
        </w:trPr>
        <w:tc>
          <w:tcPr>
            <w:tcW w:w="5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" w:hAnsi="楷体" w:eastAsia="楷体"/>
                <w:sz w:val="28"/>
                <w:szCs w:val="28"/>
              </w:rPr>
            </w:pPr>
          </w:p>
        </w:tc>
        <w:tc>
          <w:tcPr>
            <w:tcW w:w="20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专家评审论证结论</w:t>
            </w:r>
          </w:p>
        </w:tc>
        <w:tc>
          <w:tcPr>
            <w:tcW w:w="650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560" w:lineRule="exact"/>
              <w:jc w:val="left"/>
              <w:rPr>
                <w:rFonts w:hint="eastAsia" w:ascii="楷体" w:hAnsi="楷体" w:eastAsia="楷体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/>
                <w:sz w:val="28"/>
                <w:szCs w:val="28"/>
                <w:lang w:eastAsia="zh-CN"/>
              </w:rPr>
              <w:t>关于市示范性幼儿园督导评估结果的通报（邵政教督通〔20</w:t>
            </w:r>
            <w:r>
              <w:rPr>
                <w:rFonts w:hint="eastAsia" w:ascii="楷体" w:hAnsi="楷体" w:eastAsia="楷体"/>
                <w:sz w:val="28"/>
                <w:szCs w:val="28"/>
                <w:lang w:val="en-US" w:eastAsia="zh-CN"/>
              </w:rPr>
              <w:t>20</w:t>
            </w:r>
            <w:r>
              <w:rPr>
                <w:rFonts w:hint="eastAsia" w:ascii="楷体" w:hAnsi="楷体" w:eastAsia="楷体"/>
                <w:sz w:val="28"/>
                <w:szCs w:val="28"/>
                <w:lang w:eastAsia="zh-CN"/>
              </w:rPr>
              <w:t>〕</w:t>
            </w:r>
            <w:r>
              <w:rPr>
                <w:rFonts w:hint="eastAsia" w:ascii="楷体" w:hAnsi="楷体" w:eastAsia="楷体"/>
                <w:sz w:val="28"/>
                <w:szCs w:val="28"/>
                <w:lang w:val="en-US" w:eastAsia="zh-CN"/>
              </w:rPr>
              <w:t>10</w:t>
            </w:r>
            <w:r>
              <w:rPr>
                <w:rFonts w:hint="eastAsia" w:ascii="楷体" w:hAnsi="楷体" w:eastAsia="楷体"/>
                <w:sz w:val="28"/>
                <w:szCs w:val="28"/>
                <w:lang w:eastAsia="zh-CN"/>
              </w:rPr>
              <w:t>号）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atLeast"/>
        </w:trPr>
        <w:tc>
          <w:tcPr>
            <w:tcW w:w="5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" w:hAnsi="楷体" w:eastAsia="楷体"/>
                <w:sz w:val="28"/>
                <w:szCs w:val="28"/>
              </w:rPr>
            </w:pPr>
          </w:p>
        </w:tc>
        <w:tc>
          <w:tcPr>
            <w:tcW w:w="20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是否实施政府采购及金额</w:t>
            </w:r>
          </w:p>
          <w:p>
            <w:pPr>
              <w:spacing w:line="560" w:lineRule="exact"/>
              <w:jc w:val="center"/>
              <w:rPr>
                <w:rFonts w:hint="eastAsia" w:ascii="楷体" w:hAnsi="楷体" w:eastAsia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hint="eastAsia" w:ascii="楷体" w:hAnsi="楷体" w:eastAsia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hint="eastAsia" w:ascii="楷体" w:hAnsi="楷体" w:eastAsia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/>
                <w:sz w:val="28"/>
                <w:szCs w:val="28"/>
              </w:rPr>
            </w:pPr>
          </w:p>
        </w:tc>
        <w:tc>
          <w:tcPr>
            <w:tcW w:w="650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exact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 xml:space="preserve">□是                     </w:t>
            </w:r>
            <w:r>
              <w:rPr>
                <w:rFonts w:hint="eastAsia" w:ascii="楷体" w:hAnsi="楷体" w:eastAsia="楷体"/>
                <w:sz w:val="28"/>
                <w:szCs w:val="28"/>
                <w:lang w:eastAsia="zh-CN"/>
              </w:rPr>
              <w:t>☑</w:t>
            </w:r>
            <w:r>
              <w:rPr>
                <w:rFonts w:hint="eastAsia" w:ascii="楷体" w:hAnsi="楷体" w:eastAsia="楷体"/>
                <w:sz w:val="28"/>
                <w:szCs w:val="28"/>
              </w:rPr>
              <w:t xml:space="preserve">否   </w:t>
            </w:r>
            <w:r>
              <w:rPr>
                <w:rFonts w:hint="eastAsia" w:ascii="楷体" w:hAnsi="楷体" w:eastAsia="楷体"/>
                <w:sz w:val="28"/>
                <w:szCs w:val="28"/>
              </w:rPr>
              <w:br w:type="textWrapping"/>
            </w:r>
            <w:r>
              <w:rPr>
                <w:rFonts w:hint="eastAsia" w:ascii="楷体" w:hAnsi="楷体" w:eastAsia="楷体"/>
                <w:sz w:val="28"/>
                <w:szCs w:val="28"/>
              </w:rPr>
              <w:t>应采购金额   万元        实际采购金额   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4" w:hRule="atLeast"/>
        </w:trPr>
        <w:tc>
          <w:tcPr>
            <w:tcW w:w="5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" w:hAnsi="楷体" w:eastAsia="楷体"/>
                <w:sz w:val="28"/>
                <w:szCs w:val="28"/>
              </w:rPr>
            </w:pPr>
          </w:p>
        </w:tc>
        <w:tc>
          <w:tcPr>
            <w:tcW w:w="20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是否实行    招投标</w:t>
            </w:r>
          </w:p>
        </w:tc>
        <w:tc>
          <w:tcPr>
            <w:tcW w:w="650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560" w:lineRule="exact"/>
              <w:jc w:val="left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 xml:space="preserve">□是                    </w:t>
            </w:r>
            <w:r>
              <w:rPr>
                <w:rFonts w:hint="eastAsia" w:ascii="楷体" w:hAnsi="楷体" w:eastAsia="楷体"/>
                <w:sz w:val="28"/>
                <w:szCs w:val="28"/>
                <w:lang w:eastAsia="zh-CN"/>
              </w:rPr>
              <w:t>☑</w:t>
            </w:r>
            <w:r>
              <w:rPr>
                <w:rFonts w:hint="eastAsia" w:ascii="楷体" w:hAnsi="楷体" w:eastAsia="楷体"/>
                <w:sz w:val="28"/>
                <w:szCs w:val="28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6" w:hRule="atLeast"/>
        </w:trPr>
        <w:tc>
          <w:tcPr>
            <w:tcW w:w="5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" w:hAnsi="楷体" w:eastAsia="楷体"/>
                <w:sz w:val="28"/>
                <w:szCs w:val="28"/>
              </w:rPr>
            </w:pPr>
          </w:p>
        </w:tc>
        <w:tc>
          <w:tcPr>
            <w:tcW w:w="20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是否实行国库     集中支付</w:t>
            </w:r>
          </w:p>
        </w:tc>
        <w:tc>
          <w:tcPr>
            <w:tcW w:w="650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560" w:lineRule="exact"/>
              <w:jc w:val="left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 xml:space="preserve">□是                    </w:t>
            </w:r>
            <w:r>
              <w:rPr>
                <w:rFonts w:hint="eastAsia" w:ascii="楷体" w:hAnsi="楷体" w:eastAsia="楷体"/>
                <w:sz w:val="28"/>
                <w:szCs w:val="28"/>
                <w:lang w:eastAsia="zh-CN"/>
              </w:rPr>
              <w:t>☑</w:t>
            </w:r>
            <w:r>
              <w:rPr>
                <w:rFonts w:hint="eastAsia" w:ascii="楷体" w:hAnsi="楷体" w:eastAsia="楷体"/>
                <w:sz w:val="28"/>
                <w:szCs w:val="28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22" w:hRule="atLeast"/>
        </w:trPr>
        <w:tc>
          <w:tcPr>
            <w:tcW w:w="5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" w:hAnsi="楷体" w:eastAsia="楷体"/>
                <w:sz w:val="28"/>
                <w:szCs w:val="28"/>
              </w:rPr>
            </w:pPr>
          </w:p>
        </w:tc>
        <w:tc>
          <w:tcPr>
            <w:tcW w:w="20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是否实行工程代理和投资评审制</w:t>
            </w:r>
          </w:p>
        </w:tc>
        <w:tc>
          <w:tcPr>
            <w:tcW w:w="650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560" w:lineRule="exact"/>
              <w:jc w:val="left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 xml:space="preserve">□是                    </w:t>
            </w:r>
            <w:r>
              <w:rPr>
                <w:rFonts w:hint="eastAsia" w:ascii="楷体" w:hAnsi="楷体" w:eastAsia="楷体"/>
                <w:sz w:val="28"/>
                <w:szCs w:val="28"/>
                <w:lang w:eastAsia="zh-CN"/>
              </w:rPr>
              <w:t>☑</w:t>
            </w:r>
            <w:r>
              <w:rPr>
                <w:rFonts w:hint="eastAsia" w:ascii="楷体" w:hAnsi="楷体" w:eastAsia="楷体"/>
                <w:sz w:val="28"/>
                <w:szCs w:val="28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0" w:hRule="atLeast"/>
        </w:trPr>
        <w:tc>
          <w:tcPr>
            <w:tcW w:w="5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" w:hAnsi="楷体" w:eastAsia="楷体"/>
                <w:sz w:val="28"/>
                <w:szCs w:val="28"/>
              </w:rPr>
            </w:pPr>
          </w:p>
        </w:tc>
        <w:tc>
          <w:tcPr>
            <w:tcW w:w="20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是否实行合同管理制</w:t>
            </w:r>
          </w:p>
        </w:tc>
        <w:tc>
          <w:tcPr>
            <w:tcW w:w="650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560" w:lineRule="exact"/>
              <w:jc w:val="left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 xml:space="preserve">□是                   </w:t>
            </w:r>
            <w:r>
              <w:rPr>
                <w:rFonts w:hint="eastAsia" w:ascii="楷体" w:hAnsi="楷体" w:eastAsia="楷体"/>
                <w:sz w:val="28"/>
                <w:szCs w:val="28"/>
                <w:lang w:eastAsia="zh-CN"/>
              </w:rPr>
              <w:t>☑</w:t>
            </w:r>
            <w:r>
              <w:rPr>
                <w:rFonts w:hint="eastAsia" w:ascii="楷体" w:hAnsi="楷体" w:eastAsia="楷体"/>
                <w:sz w:val="28"/>
                <w:szCs w:val="28"/>
              </w:rPr>
              <w:t>否</w:t>
            </w:r>
          </w:p>
          <w:p>
            <w:pPr>
              <w:spacing w:line="560" w:lineRule="exact"/>
              <w:jc w:val="left"/>
              <w:rPr>
                <w:rFonts w:ascii="楷体" w:hAnsi="楷体" w:eastAsia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5" w:hRule="atLeast"/>
        </w:trPr>
        <w:tc>
          <w:tcPr>
            <w:tcW w:w="5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" w:hAnsi="楷体" w:eastAsia="楷体"/>
                <w:sz w:val="28"/>
                <w:szCs w:val="28"/>
              </w:rPr>
            </w:pPr>
          </w:p>
        </w:tc>
        <w:tc>
          <w:tcPr>
            <w:tcW w:w="20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是否实行财政双控账户管理</w:t>
            </w:r>
          </w:p>
          <w:p>
            <w:pPr>
              <w:spacing w:line="360" w:lineRule="exact"/>
              <w:jc w:val="center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管理</w:t>
            </w:r>
          </w:p>
        </w:tc>
        <w:tc>
          <w:tcPr>
            <w:tcW w:w="650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560" w:lineRule="exact"/>
              <w:jc w:val="left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  <w:lang w:eastAsia="zh-CN"/>
              </w:rPr>
              <w:t>☑</w:t>
            </w:r>
            <w:r>
              <w:rPr>
                <w:rFonts w:hint="eastAsia" w:ascii="楷体" w:hAnsi="楷体" w:eastAsia="楷体"/>
                <w:sz w:val="28"/>
                <w:szCs w:val="28"/>
              </w:rPr>
              <w:t>是                  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0" w:hRule="atLeast"/>
        </w:trPr>
        <w:tc>
          <w:tcPr>
            <w:tcW w:w="5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" w:hAnsi="楷体" w:eastAsia="楷体"/>
                <w:sz w:val="28"/>
                <w:szCs w:val="28"/>
              </w:rPr>
            </w:pPr>
          </w:p>
        </w:tc>
        <w:tc>
          <w:tcPr>
            <w:tcW w:w="20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是否实行财政专户管理</w:t>
            </w:r>
          </w:p>
        </w:tc>
        <w:tc>
          <w:tcPr>
            <w:tcW w:w="650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560" w:lineRule="exact"/>
              <w:jc w:val="left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  <w:lang w:eastAsia="zh-CN"/>
              </w:rPr>
              <w:t>☑</w:t>
            </w:r>
            <w:r>
              <w:rPr>
                <w:rFonts w:hint="eastAsia" w:ascii="楷体" w:hAnsi="楷体" w:eastAsia="楷体"/>
                <w:sz w:val="28"/>
                <w:szCs w:val="28"/>
              </w:rPr>
              <w:t>是                  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</w:trPr>
        <w:tc>
          <w:tcPr>
            <w:tcW w:w="57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管理情况</w:t>
            </w:r>
          </w:p>
        </w:tc>
        <w:tc>
          <w:tcPr>
            <w:tcW w:w="20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管理制度    和办法名称</w:t>
            </w:r>
          </w:p>
        </w:tc>
        <w:tc>
          <w:tcPr>
            <w:tcW w:w="650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exact"/>
              <w:jc w:val="left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注明实施该项目管理所依据的管理制度和办法的具体名称。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5" w:hRule="atLeast"/>
        </w:trPr>
        <w:tc>
          <w:tcPr>
            <w:tcW w:w="5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" w:hAnsi="楷体" w:eastAsia="楷体"/>
                <w:sz w:val="28"/>
                <w:szCs w:val="28"/>
              </w:rPr>
            </w:pPr>
          </w:p>
        </w:tc>
        <w:tc>
          <w:tcPr>
            <w:tcW w:w="20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具体工作措施</w:t>
            </w:r>
          </w:p>
        </w:tc>
        <w:tc>
          <w:tcPr>
            <w:tcW w:w="650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0" w:lineRule="atLeast"/>
              <w:jc w:val="both"/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1.幼儿园自评。</w:t>
            </w:r>
          </w:p>
          <w:p>
            <w:pPr>
              <w:spacing w:line="0" w:lineRule="atLeast"/>
              <w:jc w:val="both"/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2.县市区初评。</w:t>
            </w:r>
          </w:p>
          <w:p>
            <w:pPr>
              <w:spacing w:line="0" w:lineRule="atLeast"/>
              <w:jc w:val="both"/>
              <w:rPr>
                <w:rFonts w:hint="eastAsia"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3.市人民政府</w:t>
            </w:r>
            <w:r>
              <w:rPr>
                <w:rFonts w:hint="eastAsia" w:ascii="楷体" w:hAnsi="楷体" w:eastAsia="楷体" w:cs="Times New Roman"/>
                <w:sz w:val="28"/>
                <w:szCs w:val="28"/>
                <w:lang w:eastAsia="zh-CN"/>
              </w:rPr>
              <w:t>教育督导委员会办公室组织督导评估专家开展市级评估。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21" w:hRule="atLeast"/>
        </w:trPr>
        <w:tc>
          <w:tcPr>
            <w:tcW w:w="5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" w:hAnsi="楷体" w:eastAsia="楷体"/>
                <w:sz w:val="28"/>
                <w:szCs w:val="28"/>
              </w:rPr>
            </w:pPr>
          </w:p>
        </w:tc>
        <w:tc>
          <w:tcPr>
            <w:tcW w:w="20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项目调整内容及报批程序和手续</w:t>
            </w:r>
          </w:p>
        </w:tc>
        <w:tc>
          <w:tcPr>
            <w:tcW w:w="650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both"/>
              <w:rPr>
                <w:rFonts w:hint="eastAsia"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  <w:lang w:eastAsia="zh-CN"/>
              </w:rPr>
              <w:t>未调整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3" w:hRule="atLeast"/>
        </w:trPr>
        <w:tc>
          <w:tcPr>
            <w:tcW w:w="5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" w:hAnsi="楷体" w:eastAsia="楷体"/>
                <w:sz w:val="28"/>
                <w:szCs w:val="28"/>
              </w:rPr>
            </w:pPr>
          </w:p>
        </w:tc>
        <w:tc>
          <w:tcPr>
            <w:tcW w:w="20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项目完工验收情况</w:t>
            </w:r>
          </w:p>
        </w:tc>
        <w:tc>
          <w:tcPr>
            <w:tcW w:w="650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  <w:lang w:eastAsia="zh-CN"/>
              </w:rPr>
              <w:t>完成对新宁</w:t>
            </w:r>
            <w:r>
              <w:rPr>
                <w:rFonts w:hint="eastAsia" w:ascii="楷体" w:hAnsi="楷体" w:eastAsia="楷体"/>
                <w:sz w:val="28"/>
                <w:szCs w:val="28"/>
              </w:rPr>
              <w:t>县幼儿园</w:t>
            </w:r>
            <w:r>
              <w:rPr>
                <w:rFonts w:hint="eastAsia" w:ascii="楷体" w:hAnsi="楷体" w:eastAsia="楷体"/>
                <w:sz w:val="28"/>
                <w:szCs w:val="28"/>
                <w:lang w:eastAsia="zh-CN"/>
              </w:rPr>
              <w:t>、洞口县幼儿园、邵阳县金色摇篮幼儿园、邵阳县塘渡口铺镇中心</w:t>
            </w:r>
            <w:r>
              <w:rPr>
                <w:rFonts w:hint="eastAsia" w:ascii="楷体" w:hAnsi="楷体" w:eastAsia="楷体"/>
                <w:sz w:val="28"/>
                <w:szCs w:val="28"/>
              </w:rPr>
              <w:t>幼儿园、</w:t>
            </w:r>
            <w:r>
              <w:rPr>
                <w:rFonts w:hint="eastAsia" w:ascii="楷体" w:hAnsi="楷体" w:eastAsia="楷体"/>
                <w:sz w:val="28"/>
                <w:szCs w:val="28"/>
                <w:lang w:eastAsia="zh-CN"/>
              </w:rPr>
              <w:t>邵东市创世纪</w:t>
            </w:r>
            <w:r>
              <w:rPr>
                <w:rFonts w:hint="eastAsia" w:ascii="楷体" w:hAnsi="楷体" w:eastAsia="楷体"/>
                <w:sz w:val="28"/>
                <w:szCs w:val="28"/>
              </w:rPr>
              <w:t>幼儿园、</w:t>
            </w:r>
            <w:r>
              <w:rPr>
                <w:rFonts w:hint="eastAsia" w:ascii="楷体" w:hAnsi="楷体" w:eastAsia="楷体"/>
                <w:sz w:val="28"/>
                <w:szCs w:val="28"/>
                <w:lang w:eastAsia="zh-CN"/>
              </w:rPr>
              <w:t>邵阳县长阳铺镇中心</w:t>
            </w:r>
            <w:r>
              <w:rPr>
                <w:rFonts w:hint="eastAsia" w:ascii="楷体" w:hAnsi="楷体" w:eastAsia="楷体"/>
                <w:sz w:val="28"/>
                <w:szCs w:val="28"/>
              </w:rPr>
              <w:t>幼儿园、</w:t>
            </w:r>
            <w:r>
              <w:rPr>
                <w:rFonts w:hint="eastAsia" w:ascii="楷体" w:hAnsi="楷体" w:eastAsia="楷体"/>
                <w:sz w:val="28"/>
                <w:szCs w:val="28"/>
                <w:lang w:eastAsia="zh-CN"/>
              </w:rPr>
              <w:t>绥宁县城关</w:t>
            </w:r>
            <w:r>
              <w:rPr>
                <w:rFonts w:hint="eastAsia" w:ascii="楷体" w:hAnsi="楷体" w:eastAsia="楷体"/>
                <w:sz w:val="28"/>
                <w:szCs w:val="28"/>
              </w:rPr>
              <w:t>幼儿园</w:t>
            </w:r>
            <w:r>
              <w:rPr>
                <w:rFonts w:hint="eastAsia" w:ascii="楷体" w:hAnsi="楷体" w:eastAsia="楷体"/>
                <w:sz w:val="28"/>
                <w:szCs w:val="28"/>
                <w:lang w:eastAsia="zh-CN"/>
              </w:rPr>
              <w:t>、新邵县小蜜蜂第二</w:t>
            </w:r>
            <w:r>
              <w:rPr>
                <w:rFonts w:hint="eastAsia" w:ascii="楷体" w:hAnsi="楷体" w:eastAsia="楷体"/>
                <w:sz w:val="28"/>
                <w:szCs w:val="28"/>
                <w:lang w:val="zh-CN"/>
              </w:rPr>
              <w:t>幼儿园等</w:t>
            </w:r>
            <w:r>
              <w:rPr>
                <w:rFonts w:hint="eastAsia" w:ascii="楷体" w:hAnsi="楷体" w:eastAsia="楷体"/>
                <w:sz w:val="28"/>
                <w:szCs w:val="28"/>
                <w:lang w:val="en-US" w:eastAsia="zh-CN"/>
              </w:rPr>
              <w:t>8所幼儿园</w:t>
            </w:r>
            <w:r>
              <w:rPr>
                <w:rFonts w:hint="eastAsia" w:ascii="楷体" w:hAnsi="楷体" w:eastAsia="楷体"/>
                <w:sz w:val="28"/>
                <w:szCs w:val="28"/>
                <w:lang w:eastAsia="zh-CN"/>
              </w:rPr>
              <w:t>的评估验收</w:t>
            </w:r>
            <w:r>
              <w:rPr>
                <w:rFonts w:hint="eastAsia" w:ascii="楷体" w:hAnsi="楷体" w:eastAsia="楷体"/>
                <w:sz w:val="28"/>
                <w:szCs w:val="28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95" w:hRule="atLeast"/>
        </w:trPr>
        <w:tc>
          <w:tcPr>
            <w:tcW w:w="57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0" w:lineRule="atLeast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资金管理情况</w:t>
            </w:r>
          </w:p>
        </w:tc>
        <w:tc>
          <w:tcPr>
            <w:tcW w:w="20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资金使用管理</w:t>
            </w:r>
          </w:p>
        </w:tc>
        <w:tc>
          <w:tcPr>
            <w:tcW w:w="650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楷体" w:hAnsi="楷体" w:eastAsia="楷体" w:cs="Times New Roman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  <w:lang w:eastAsia="zh-CN"/>
              </w:rPr>
              <w:t>无超标准开支、超预算等情况。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91" w:hRule="atLeast"/>
        </w:trPr>
        <w:tc>
          <w:tcPr>
            <w:tcW w:w="5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" w:hAnsi="楷体" w:eastAsia="楷体"/>
                <w:sz w:val="28"/>
                <w:szCs w:val="28"/>
              </w:rPr>
            </w:pPr>
          </w:p>
        </w:tc>
        <w:tc>
          <w:tcPr>
            <w:tcW w:w="20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财务管理制度</w:t>
            </w:r>
          </w:p>
        </w:tc>
        <w:tc>
          <w:tcPr>
            <w:tcW w:w="650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楷体" w:hAnsi="楷体" w:eastAsia="楷体" w:cs="Times New Roman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  <w:lang w:eastAsia="zh-CN"/>
              </w:rPr>
              <w:t>报账管理制度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1" w:hRule="atLeast"/>
        </w:trPr>
        <w:tc>
          <w:tcPr>
            <w:tcW w:w="57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ind w:left="113" w:right="113" w:firstLine="560" w:firstLineChars="200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资金到位使用情况</w:t>
            </w:r>
          </w:p>
        </w:tc>
        <w:tc>
          <w:tcPr>
            <w:tcW w:w="20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内容</w:t>
            </w:r>
          </w:p>
        </w:tc>
        <w:tc>
          <w:tcPr>
            <w:tcW w:w="17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应到位资金（万元）</w:t>
            </w:r>
          </w:p>
        </w:tc>
        <w:tc>
          <w:tcPr>
            <w:tcW w:w="190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实际到位资金（万元）</w:t>
            </w:r>
          </w:p>
        </w:tc>
        <w:tc>
          <w:tcPr>
            <w:tcW w:w="14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实际支出（万元）</w:t>
            </w:r>
          </w:p>
        </w:tc>
        <w:tc>
          <w:tcPr>
            <w:tcW w:w="1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结余资金（万元）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8" w:hRule="atLeast"/>
        </w:trPr>
        <w:tc>
          <w:tcPr>
            <w:tcW w:w="5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" w:hAnsi="楷体" w:eastAsia="楷体"/>
                <w:sz w:val="28"/>
                <w:szCs w:val="28"/>
              </w:rPr>
            </w:pPr>
          </w:p>
        </w:tc>
        <w:tc>
          <w:tcPr>
            <w:tcW w:w="20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280" w:firstLineChars="100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中央财政</w:t>
            </w:r>
          </w:p>
        </w:tc>
        <w:tc>
          <w:tcPr>
            <w:tcW w:w="17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 xml:space="preserve">       </w:t>
            </w:r>
          </w:p>
        </w:tc>
        <w:tc>
          <w:tcPr>
            <w:tcW w:w="190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" w:hAnsi="楷体" w:eastAsia="楷体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" w:hAnsi="楷体" w:eastAsia="楷体"/>
                <w:sz w:val="28"/>
                <w:szCs w:val="28"/>
              </w:rPr>
            </w:pPr>
          </w:p>
        </w:tc>
        <w:tc>
          <w:tcPr>
            <w:tcW w:w="1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" w:hAnsi="楷体" w:eastAsia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4" w:hRule="atLeast"/>
        </w:trPr>
        <w:tc>
          <w:tcPr>
            <w:tcW w:w="5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" w:hAnsi="楷体" w:eastAsia="楷体"/>
                <w:sz w:val="28"/>
                <w:szCs w:val="28"/>
              </w:rPr>
            </w:pPr>
          </w:p>
        </w:tc>
        <w:tc>
          <w:tcPr>
            <w:tcW w:w="20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省级财政</w:t>
            </w:r>
          </w:p>
        </w:tc>
        <w:tc>
          <w:tcPr>
            <w:tcW w:w="17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" w:hAnsi="楷体" w:eastAsia="楷体"/>
                <w:sz w:val="28"/>
                <w:szCs w:val="28"/>
              </w:rPr>
            </w:pPr>
          </w:p>
        </w:tc>
        <w:tc>
          <w:tcPr>
            <w:tcW w:w="190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" w:hAnsi="楷体" w:eastAsia="楷体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" w:hAnsi="楷体" w:eastAsia="楷体"/>
                <w:sz w:val="28"/>
                <w:szCs w:val="28"/>
              </w:rPr>
            </w:pPr>
          </w:p>
        </w:tc>
        <w:tc>
          <w:tcPr>
            <w:tcW w:w="1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" w:hAnsi="楷体" w:eastAsia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0" w:hRule="atLeast"/>
        </w:trPr>
        <w:tc>
          <w:tcPr>
            <w:tcW w:w="5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" w:hAnsi="楷体" w:eastAsia="楷体"/>
                <w:sz w:val="28"/>
                <w:szCs w:val="28"/>
              </w:rPr>
            </w:pPr>
          </w:p>
        </w:tc>
        <w:tc>
          <w:tcPr>
            <w:tcW w:w="20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市级财政</w:t>
            </w:r>
          </w:p>
        </w:tc>
        <w:tc>
          <w:tcPr>
            <w:tcW w:w="17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楷体" w:hAnsi="楷体" w:eastAsia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/>
                <w:sz w:val="28"/>
                <w:szCs w:val="28"/>
                <w:lang w:val="en-US" w:eastAsia="zh-CN"/>
              </w:rPr>
              <w:t>7</w:t>
            </w:r>
          </w:p>
        </w:tc>
        <w:tc>
          <w:tcPr>
            <w:tcW w:w="190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楷体" w:hAnsi="楷体" w:eastAsia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/>
                <w:sz w:val="28"/>
                <w:szCs w:val="28"/>
                <w:lang w:val="en-US" w:eastAsia="zh-CN"/>
              </w:rPr>
              <w:t>7</w:t>
            </w:r>
          </w:p>
        </w:tc>
        <w:tc>
          <w:tcPr>
            <w:tcW w:w="14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楷体" w:hAnsi="楷体" w:eastAsia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/>
                <w:sz w:val="28"/>
                <w:szCs w:val="28"/>
                <w:lang w:val="en-US" w:eastAsia="zh-CN"/>
              </w:rPr>
              <w:t>7</w:t>
            </w:r>
          </w:p>
        </w:tc>
        <w:tc>
          <w:tcPr>
            <w:tcW w:w="1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楷体" w:hAnsi="楷体" w:eastAsia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/>
                <w:sz w:val="28"/>
                <w:szCs w:val="2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3" w:hRule="atLeast"/>
        </w:trPr>
        <w:tc>
          <w:tcPr>
            <w:tcW w:w="5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" w:hAnsi="楷体" w:eastAsia="楷体"/>
                <w:sz w:val="28"/>
                <w:szCs w:val="28"/>
              </w:rPr>
            </w:pPr>
          </w:p>
        </w:tc>
        <w:tc>
          <w:tcPr>
            <w:tcW w:w="20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其它</w:t>
            </w:r>
          </w:p>
        </w:tc>
        <w:tc>
          <w:tcPr>
            <w:tcW w:w="17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" w:hAnsi="楷体" w:eastAsia="楷体"/>
                <w:sz w:val="28"/>
                <w:szCs w:val="28"/>
              </w:rPr>
            </w:pPr>
          </w:p>
        </w:tc>
        <w:tc>
          <w:tcPr>
            <w:tcW w:w="190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" w:hAnsi="楷体" w:eastAsia="楷体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" w:hAnsi="楷体" w:eastAsia="楷体"/>
                <w:sz w:val="28"/>
                <w:szCs w:val="28"/>
              </w:rPr>
            </w:pPr>
          </w:p>
        </w:tc>
        <w:tc>
          <w:tcPr>
            <w:tcW w:w="1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" w:hAnsi="楷体" w:eastAsia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7" w:hRule="atLeast"/>
        </w:trPr>
        <w:tc>
          <w:tcPr>
            <w:tcW w:w="5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" w:hAnsi="楷体" w:eastAsia="楷体"/>
                <w:sz w:val="28"/>
                <w:szCs w:val="28"/>
              </w:rPr>
            </w:pPr>
          </w:p>
        </w:tc>
        <w:tc>
          <w:tcPr>
            <w:tcW w:w="20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合  计</w:t>
            </w:r>
          </w:p>
        </w:tc>
        <w:tc>
          <w:tcPr>
            <w:tcW w:w="17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楷体" w:hAnsi="楷体" w:eastAsia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/>
                <w:sz w:val="28"/>
                <w:szCs w:val="28"/>
                <w:lang w:val="en-US" w:eastAsia="zh-CN"/>
              </w:rPr>
              <w:t>7</w:t>
            </w:r>
          </w:p>
        </w:tc>
        <w:tc>
          <w:tcPr>
            <w:tcW w:w="190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楷体" w:hAnsi="楷体" w:eastAsia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/>
                <w:sz w:val="28"/>
                <w:szCs w:val="28"/>
                <w:lang w:val="en-US" w:eastAsia="zh-CN"/>
              </w:rPr>
              <w:t>7</w:t>
            </w:r>
          </w:p>
        </w:tc>
        <w:tc>
          <w:tcPr>
            <w:tcW w:w="14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楷体" w:hAnsi="楷体" w:eastAsia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/>
                <w:sz w:val="28"/>
                <w:szCs w:val="28"/>
                <w:lang w:val="en-US" w:eastAsia="zh-CN"/>
              </w:rPr>
              <w:t>7</w:t>
            </w:r>
          </w:p>
        </w:tc>
        <w:tc>
          <w:tcPr>
            <w:tcW w:w="1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楷体" w:hAnsi="楷体" w:eastAsia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/>
                <w:sz w:val="28"/>
                <w:szCs w:val="2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0" w:hRule="atLeast"/>
        </w:trPr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产出成果</w:t>
            </w:r>
          </w:p>
        </w:tc>
        <w:tc>
          <w:tcPr>
            <w:tcW w:w="8520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ind w:firstLine="280" w:firstLineChars="100"/>
              <w:rPr>
                <w:rFonts w:hint="eastAsia" w:ascii="楷体" w:hAnsi="楷体" w:eastAsia="仿宋_GB2312"/>
                <w:sz w:val="28"/>
                <w:szCs w:val="2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90" w:hRule="atLeast"/>
        </w:trPr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jc w:val="center"/>
              <w:rPr>
                <w:rFonts w:ascii="楷体" w:hAnsi="楷体" w:eastAsia="楷体"/>
                <w:sz w:val="28"/>
                <w:szCs w:val="28"/>
              </w:rPr>
            </w:pPr>
          </w:p>
          <w:p>
            <w:pPr>
              <w:spacing w:line="320" w:lineRule="exact"/>
              <w:jc w:val="center"/>
              <w:rPr>
                <w:rFonts w:hint="eastAsia" w:ascii="楷体" w:hAnsi="楷体" w:eastAsia="楷体"/>
                <w:sz w:val="28"/>
                <w:szCs w:val="28"/>
              </w:rPr>
            </w:pPr>
          </w:p>
          <w:p>
            <w:pPr>
              <w:spacing w:line="320" w:lineRule="exact"/>
              <w:jc w:val="center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产出效益</w:t>
            </w:r>
          </w:p>
        </w:tc>
        <w:tc>
          <w:tcPr>
            <w:tcW w:w="8520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楷体" w:hAnsi="楷体" w:eastAsia="仿宋_GB2312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/>
                <w:sz w:val="28"/>
                <w:szCs w:val="28"/>
                <w:lang w:eastAsia="zh-CN"/>
              </w:rPr>
              <w:t>进一步规范市示范性幼儿园</w:t>
            </w:r>
            <w:r>
              <w:rPr>
                <w:rFonts w:hint="eastAsia" w:ascii="楷体" w:hAnsi="楷体" w:eastAsia="楷体"/>
                <w:sz w:val="28"/>
                <w:szCs w:val="28"/>
              </w:rPr>
              <w:t>办园行为，提高办园水平，充分发挥市示范幼儿园的示范引领作用</w:t>
            </w:r>
            <w:r>
              <w:rPr>
                <w:rFonts w:hint="eastAsia" w:ascii="楷体" w:hAnsi="楷体" w:eastAsia="楷体"/>
                <w:sz w:val="28"/>
                <w:szCs w:val="28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9" w:hRule="atLeast"/>
        </w:trPr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jc w:val="center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自评结论</w:t>
            </w:r>
          </w:p>
        </w:tc>
        <w:tc>
          <w:tcPr>
            <w:tcW w:w="8520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有效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9" w:hRule="atLeast"/>
        </w:trPr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jc w:val="center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问题与建议</w:t>
            </w:r>
          </w:p>
        </w:tc>
        <w:tc>
          <w:tcPr>
            <w:tcW w:w="8520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1" w:hRule="atLeast"/>
        </w:trPr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jc w:val="center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主管部门审核意见</w:t>
            </w:r>
          </w:p>
        </w:tc>
        <w:tc>
          <w:tcPr>
            <w:tcW w:w="8520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ind w:firstLine="140" w:firstLineChars="50"/>
              <w:rPr>
                <w:rFonts w:hint="eastAsia" w:ascii="楷体" w:hAnsi="楷体" w:eastAsia="楷体"/>
                <w:sz w:val="28"/>
                <w:szCs w:val="28"/>
              </w:rPr>
            </w:pPr>
          </w:p>
          <w:p>
            <w:pPr>
              <w:rPr>
                <w:rFonts w:hint="eastAsia" w:ascii="楷体" w:hAnsi="楷体" w:eastAsia="楷体"/>
                <w:sz w:val="28"/>
                <w:szCs w:val="28"/>
              </w:rPr>
            </w:pPr>
          </w:p>
          <w:p>
            <w:pPr>
              <w:ind w:firstLine="4480" w:firstLineChars="1600"/>
              <w:rPr>
                <w:rFonts w:hint="eastAsia" w:ascii="楷体" w:hAnsi="楷体" w:eastAsia="楷体"/>
                <w:sz w:val="28"/>
                <w:szCs w:val="28"/>
              </w:rPr>
            </w:pPr>
          </w:p>
          <w:p>
            <w:pPr>
              <w:ind w:firstLine="4480" w:firstLineChars="1600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主管部门（盖章）：</w:t>
            </w:r>
          </w:p>
        </w:tc>
      </w:tr>
    </w:tbl>
    <w:p>
      <w:pPr>
        <w:spacing w:line="480" w:lineRule="exact"/>
        <w:rPr>
          <w:rFonts w:hint="eastAsia" w:ascii="楷体" w:hAnsi="楷体" w:eastAsia="楷体"/>
          <w:sz w:val="32"/>
          <w:szCs w:val="32"/>
        </w:rPr>
      </w:pPr>
      <w:r>
        <w:rPr>
          <w:rFonts w:hint="eastAsia" w:ascii="楷体" w:hAnsi="楷体" w:eastAsia="楷体"/>
          <w:sz w:val="32"/>
          <w:szCs w:val="32"/>
        </w:rPr>
        <w:t>单位负责人：</w:t>
      </w:r>
      <w:r>
        <w:rPr>
          <w:rFonts w:hint="eastAsia" w:ascii="楷体" w:hAnsi="楷体" w:eastAsia="楷体"/>
          <w:sz w:val="32"/>
          <w:szCs w:val="32"/>
          <w:lang w:eastAsia="zh-CN"/>
        </w:rPr>
        <w:t>肖玉叶</w:t>
      </w:r>
      <w:r>
        <w:rPr>
          <w:rFonts w:hint="eastAsia" w:ascii="楷体" w:hAnsi="楷体" w:eastAsia="楷体"/>
          <w:sz w:val="32"/>
          <w:szCs w:val="32"/>
        </w:rPr>
        <w:t xml:space="preserve">   </w:t>
      </w:r>
    </w:p>
    <w:p>
      <w:pPr>
        <w:spacing w:line="480" w:lineRule="exact"/>
        <w:rPr>
          <w:rFonts w:hint="eastAsia" w:ascii="楷体" w:hAnsi="楷体" w:eastAsia="楷体"/>
          <w:sz w:val="32"/>
          <w:szCs w:val="32"/>
        </w:rPr>
      </w:pPr>
      <w:r>
        <w:rPr>
          <w:rFonts w:hint="eastAsia" w:ascii="楷体" w:hAnsi="楷体" w:eastAsia="楷体"/>
          <w:sz w:val="32"/>
          <w:szCs w:val="32"/>
        </w:rPr>
        <w:t xml:space="preserve">项目负责人： </w:t>
      </w:r>
      <w:r>
        <w:rPr>
          <w:rFonts w:hint="eastAsia" w:ascii="楷体" w:hAnsi="楷体" w:eastAsia="楷体"/>
          <w:sz w:val="32"/>
          <w:szCs w:val="32"/>
          <w:lang w:eastAsia="zh-CN"/>
        </w:rPr>
        <w:t>杨进琼</w:t>
      </w:r>
      <w:r>
        <w:rPr>
          <w:rFonts w:hint="eastAsia" w:ascii="楷体" w:hAnsi="楷体" w:eastAsia="楷体"/>
          <w:sz w:val="32"/>
          <w:szCs w:val="32"/>
        </w:rPr>
        <w:t xml:space="preserve">  </w:t>
      </w:r>
    </w:p>
    <w:p>
      <w:pPr>
        <w:spacing w:line="480" w:lineRule="exact"/>
        <w:rPr>
          <w:rFonts w:hint="eastAsia" w:eastAsia="楷体"/>
          <w:lang w:val="en-US" w:eastAsia="zh-CN"/>
        </w:rPr>
      </w:pPr>
      <w:r>
        <w:rPr>
          <w:rFonts w:hint="eastAsia" w:ascii="楷体" w:hAnsi="楷体" w:eastAsia="楷体"/>
          <w:sz w:val="32"/>
          <w:szCs w:val="32"/>
        </w:rPr>
        <w:t>评价负责人：</w:t>
      </w:r>
      <w:r>
        <w:rPr>
          <w:rFonts w:hint="eastAsia" w:ascii="楷体" w:hAnsi="楷体" w:eastAsia="楷体"/>
          <w:sz w:val="32"/>
          <w:szCs w:val="32"/>
          <w:lang w:eastAsia="zh-CN"/>
        </w:rPr>
        <w:t>肖克勤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70BC"/>
    <w:rsid w:val="00400236"/>
    <w:rsid w:val="006F30F9"/>
    <w:rsid w:val="007F5802"/>
    <w:rsid w:val="00BC70BC"/>
    <w:rsid w:val="122155CC"/>
    <w:rsid w:val="1C161CA6"/>
    <w:rsid w:val="2F3D6297"/>
    <w:rsid w:val="35AB5F65"/>
    <w:rsid w:val="3BD77931"/>
    <w:rsid w:val="41054FC2"/>
    <w:rsid w:val="69DC3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820</Words>
  <Characters>841</Characters>
  <Lines>10</Lines>
  <Paragraphs>2</Paragraphs>
  <TotalTime>6</TotalTime>
  <ScaleCrop>false</ScaleCrop>
  <LinksUpToDate>false</LinksUpToDate>
  <CharactersWithSpaces>1050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2021-06-15T07:59:00Z</dcterms:created>
  <dc:creator>Administrator</dc:creator>
  <cp:lastModifiedBy>F.L.Y</cp:lastModifiedBy>
  <cp:lastPrinted>2021-06-17T02:50:00Z</cp:lastPrinted>
  <dcterms:modified xsi:type="dcterms:W3CDTF">2022-09-06T05:55:59Z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B51EF0CD6DB843D383ECABC8F315CB9F</vt:lpwstr>
  </property>
</Properties>
</file>