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项目绩效自评报告表</w:t>
      </w:r>
    </w:p>
    <w:p>
      <w:pPr>
        <w:jc w:val="center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（实施单位用）</w:t>
      </w:r>
    </w:p>
    <w:p>
      <w:pPr>
        <w:spacing w:line="360" w:lineRule="auto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填报单位：</w:t>
      </w:r>
      <w:r>
        <w:rPr>
          <w:rFonts w:hint="eastAsia" w:ascii="楷体" w:hAnsi="楷体"/>
          <w:sz w:val="32"/>
          <w:szCs w:val="32"/>
          <w:lang w:eastAsia="zh-CN"/>
        </w:rPr>
        <w:t>邵阳市教育局</w:t>
      </w:r>
      <w:r>
        <w:rPr>
          <w:rFonts w:hint="eastAsia" w:ascii="楷体" w:hAnsi="楷体" w:eastAsia="楷体"/>
          <w:sz w:val="32"/>
          <w:szCs w:val="32"/>
        </w:rPr>
        <w:t xml:space="preserve"> 填报日期：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/>
          <w:sz w:val="32"/>
          <w:szCs w:val="32"/>
        </w:rPr>
        <w:t>年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/>
          <w:sz w:val="32"/>
          <w:szCs w:val="32"/>
        </w:rPr>
        <w:t>月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16</w:t>
      </w:r>
      <w:r>
        <w:rPr>
          <w:rFonts w:hint="eastAsia" w:ascii="楷体" w:hAnsi="楷体" w:eastAsia="楷体"/>
          <w:sz w:val="32"/>
          <w:szCs w:val="32"/>
        </w:rPr>
        <w:t xml:space="preserve">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 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 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义务教育基本均衡发展评估验收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ind w:firstLine="140" w:firstLineChars="50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专家评审费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住宿、伙食费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3.会议场地费4.车辆租金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邵阳市人民政府教育督导委员会办公室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hint="eastAsia" w:ascii="楷体" w:hAnsi="楷体" w:eastAsia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肖玉叶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hint="eastAsia" w:ascii="楷体" w:hAnsi="楷体" w:eastAsia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杨进琼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□经常性  □一次性  □新增 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0" w:lineRule="atLeast"/>
              <w:jc w:val="left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总额：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万元，其中：省级财政  万元；市级财政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万元；其他   万元。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月起至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atLeast"/>
        </w:trPr>
        <w:tc>
          <w:tcPr>
            <w:tcW w:w="5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根据《关于做好2020年全省县域义务教育均衡发展督导评估工作的通知》（湘教督办〔2020〕6号）、《关于做好2020年我市县域义务教育均衡发展督导评估工作的通知》（邵政教督通〔2020〕3号）文件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根据湖南省教育厅和省教育督导委员会部署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hint="eastAsia" w:ascii="楷体" w:hAnsi="楷体" w:eastAsia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教育部关于2020年全国义务教育发展基本均衡县(市、区)名单的公示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□是                    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□是                   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□是                   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□是                   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楷体" w:hAnsi="楷体" w:eastAsia="楷体"/>
                <w:sz w:val="28"/>
                <w:szCs w:val="28"/>
              </w:rPr>
              <w:t xml:space="preserve">是                  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是  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是  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atLeast"/>
        </w:trPr>
        <w:tc>
          <w:tcPr>
            <w:tcW w:w="5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注明实施该项目管理所依据的管理制度和办法的具体名称。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0" w:lineRule="atLeast"/>
              <w:jc w:val="both"/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1.组织相关县市区开展自查自评。</w:t>
            </w:r>
          </w:p>
          <w:p>
            <w:pPr>
              <w:spacing w:line="0" w:lineRule="atLeast"/>
              <w:jc w:val="both"/>
              <w:rPr>
                <w:rFonts w:hint="default" w:ascii="楷体" w:hAnsi="楷体" w:eastAsia="楷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2.市人民政府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eastAsia="zh-CN"/>
              </w:rPr>
              <w:t>教育督导委员会组织专家开展督查并提出整改建议。</w:t>
            </w:r>
          </w:p>
          <w:p>
            <w:pPr>
              <w:spacing w:line="0" w:lineRule="atLeast"/>
              <w:jc w:val="both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3.开展省级督查问题整改台账问题复查整改，并上报问题台账整改情况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eastAsia="zh-CN"/>
              </w:rPr>
              <w:t>。</w:t>
            </w:r>
          </w:p>
          <w:p>
            <w:pPr>
              <w:spacing w:line="0" w:lineRule="atLeast"/>
              <w:jc w:val="both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eastAsia="zh-CN"/>
              </w:rPr>
              <w:t>迎接义务教育基本均衡发展国家验收。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未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调整。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新邵、洞口、城步、新宁、邵阳县等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5个县市区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利通过国家评估验收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atLeast"/>
        </w:trPr>
        <w:tc>
          <w:tcPr>
            <w:tcW w:w="5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0" w:lineRule="atLeas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无超标准开支、超预算等情况。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ascii="楷体" w:hAnsi="楷体" w:eastAsia="楷体"/>
                <w:sz w:val="28"/>
                <w:szCs w:val="28"/>
              </w:rPr>
              <w:t>报账管理制度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</w:trPr>
        <w:tc>
          <w:tcPr>
            <w:tcW w:w="5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ind w:left="113" w:right="113" w:firstLine="560" w:firstLineChars="200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资金到位使用情况</w:t>
            </w: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80" w:firstLineChars="100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合  计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eastAsia="zh-CN"/>
              </w:rPr>
              <w:t>全面推动了我市义务教育均衡发展，达到国家基本要求。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1.全面推动我市各县市区义务教育均衡发展。</w:t>
            </w:r>
          </w:p>
          <w:p>
            <w:pPr>
              <w:rPr>
                <w:rFonts w:hint="default" w:ascii="楷体" w:hAnsi="楷体" w:eastAsia="楷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2.推动了各县市区义务教育学校办学条件的改善。</w:t>
            </w:r>
          </w:p>
          <w:p>
            <w:pPr>
              <w:rPr>
                <w:rFonts w:hint="default" w:ascii="楷体" w:hAnsi="楷体" w:eastAsia="楷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3.加强了教师队伍的更优化管理。</w:t>
            </w:r>
          </w:p>
          <w:p>
            <w:pPr>
              <w:rPr>
                <w:rFonts w:hint="default" w:ascii="楷体" w:hAnsi="楷体" w:eastAsia="楷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4.加强了义务教育学校的教育教学管理。</w:t>
            </w:r>
          </w:p>
          <w:p>
            <w:pPr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5.提升了学校办学质量和效益等。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希望进一步加大义务教育学校投入力度。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4480" w:firstLineChars="1600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单位负责人：</w:t>
      </w:r>
      <w:r>
        <w:rPr>
          <w:rFonts w:hint="eastAsia" w:ascii="楷体" w:hAnsi="楷体" w:eastAsia="楷体"/>
          <w:sz w:val="32"/>
          <w:szCs w:val="32"/>
          <w:lang w:eastAsia="zh-CN"/>
        </w:rPr>
        <w:t>肖玉叶</w:t>
      </w:r>
      <w:r>
        <w:rPr>
          <w:rFonts w:hint="eastAsia" w:ascii="楷体" w:hAnsi="楷体" w:eastAsia="楷体"/>
          <w:sz w:val="32"/>
          <w:szCs w:val="32"/>
        </w:rPr>
        <w:t xml:space="preserve">   </w:t>
      </w:r>
    </w:p>
    <w:p>
      <w:pPr>
        <w:spacing w:line="480" w:lineRule="exact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项目负责人：</w:t>
      </w:r>
      <w:r>
        <w:rPr>
          <w:rFonts w:hint="eastAsia" w:ascii="楷体" w:hAnsi="楷体" w:eastAsia="楷体"/>
          <w:sz w:val="32"/>
          <w:szCs w:val="32"/>
          <w:lang w:eastAsia="zh-CN"/>
        </w:rPr>
        <w:t>杨进琼</w:t>
      </w:r>
      <w:r>
        <w:rPr>
          <w:rFonts w:hint="eastAsia" w:ascii="楷体" w:hAnsi="楷体" w:eastAsia="楷体"/>
          <w:sz w:val="32"/>
          <w:szCs w:val="32"/>
        </w:rPr>
        <w:t xml:space="preserve">   </w:t>
      </w:r>
    </w:p>
    <w:p>
      <w:pPr>
        <w:spacing w:line="480" w:lineRule="exact"/>
        <w:rPr>
          <w:rFonts w:hint="eastAsia" w:eastAsia="楷体"/>
          <w:lang w:eastAsia="zh-CN"/>
        </w:rPr>
      </w:pPr>
      <w:r>
        <w:rPr>
          <w:rFonts w:hint="eastAsia" w:ascii="楷体" w:hAnsi="楷体" w:eastAsia="楷体"/>
          <w:sz w:val="32"/>
          <w:szCs w:val="32"/>
        </w:rPr>
        <w:t>评价负责人：</w:t>
      </w:r>
      <w:r>
        <w:rPr>
          <w:rFonts w:hint="eastAsia" w:ascii="楷体" w:hAnsi="楷体" w:eastAsia="楷体"/>
          <w:sz w:val="32"/>
          <w:szCs w:val="32"/>
          <w:lang w:eastAsia="zh-CN"/>
        </w:rPr>
        <w:t>肖克勤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0BC"/>
    <w:rsid w:val="00400236"/>
    <w:rsid w:val="006F30F9"/>
    <w:rsid w:val="007F5802"/>
    <w:rsid w:val="00BC70BC"/>
    <w:rsid w:val="0809247F"/>
    <w:rsid w:val="41054FC2"/>
    <w:rsid w:val="45EA1FF0"/>
    <w:rsid w:val="68A57F27"/>
    <w:rsid w:val="6A0A7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985</Words>
  <Characters>1024</Characters>
  <Lines>10</Lines>
  <Paragraphs>2</Paragraphs>
  <TotalTime>4</TotalTime>
  <ScaleCrop>false</ScaleCrop>
  <LinksUpToDate>false</LinksUpToDate>
  <CharactersWithSpaces>1233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2021-06-15T07:59:00Z</dcterms:created>
  <dc:creator>Administrator</dc:creator>
  <cp:lastModifiedBy>F.L.Y</cp:lastModifiedBy>
  <cp:lastPrinted>2021-06-17T03:02:00Z</cp:lastPrinted>
  <dcterms:modified xsi:type="dcterms:W3CDTF">2022-09-06T05:52:04Z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BA1E6F6FF4844D708158F8069CFCA2C0</vt:lpwstr>
  </property>
</Properties>
</file>