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填报部门：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邵阳市行政审批服务局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填报日期：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2021年9月16日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一件事一次办业务经费（政务服务运维经费）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保障政务大厅行政审批及政务服务业务的顺利开展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邵阳市行政审批服务局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贺利平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张映石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100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100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  <w:r>
              <w:rPr>
                <w:rFonts w:hint="eastAsia" w:ascii="楷体" w:hAnsi="楷体" w:eastAsia="楷体" w:cs="楷体"/>
                <w:sz w:val="28"/>
              </w:rPr>
              <w:t>万元      实际采购金额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注明实施该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4"/>
              </w:rPr>
              <w:t>资金管理所依据的管理制度和办法的具体名称。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保障政务大厅行政审批及政务服务业务的顺利开展，服务好群众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已验收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监督、管理本市级政务大厅监督分中心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没</w:t>
            </w:r>
            <w:r>
              <w:rPr>
                <w:rFonts w:hint="eastAsia" w:ascii="楷体" w:hAnsi="楷体" w:eastAsia="楷体" w:cs="楷体"/>
                <w:sz w:val="24"/>
              </w:rPr>
              <w:t>有虚列支出、截留挤占挪用、超标准开支、无超预算等情况。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150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100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保障政务大厅行政审批及政务服务业务的顺利开展，服务好群众。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</w:p>
          <w:p>
            <w:pPr>
              <w:ind w:firstLine="280" w:firstLineChars="100"/>
              <w:rPr>
                <w:rFonts w:hint="default" w:ascii="楷体" w:hAnsi="楷体" w:eastAsia="仿宋_GB2312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自助服务区1个、让群众跑一次事项100项、完成第二批一件事一次办事项梳理。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我局高度重视评价工作，成立了自评工作小组，制定自评工作方案，明确了评价内容、评价程序及时间安排。评价工作先由项目涉及的业务科室按照要求对项目进行自评；然后由评价小组本着公平公正、科学规范的原则，对业务科室上报的相关材料进行审查、复核和测评，并按照评价标准和规范对各项指标进行计算和打分，最终形成上报项目自评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贺利平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陈泽元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袁帅</w:t>
      </w:r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A058E7"/>
    <w:rsid w:val="07C56AC0"/>
    <w:rsid w:val="0A400DB1"/>
    <w:rsid w:val="0F811861"/>
    <w:rsid w:val="0FDC681B"/>
    <w:rsid w:val="147C0A50"/>
    <w:rsid w:val="29AB316D"/>
    <w:rsid w:val="2A18653F"/>
    <w:rsid w:val="2ACE6298"/>
    <w:rsid w:val="2B3625B5"/>
    <w:rsid w:val="2DA1581B"/>
    <w:rsid w:val="315B4602"/>
    <w:rsid w:val="3790261F"/>
    <w:rsid w:val="37E94CEE"/>
    <w:rsid w:val="38B34B32"/>
    <w:rsid w:val="38F53ECF"/>
    <w:rsid w:val="4B132BCE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6D94A3B"/>
    <w:rsid w:val="68851984"/>
    <w:rsid w:val="705A49A7"/>
    <w:rsid w:val="76C018C2"/>
    <w:rsid w:val="793829D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16</Pages>
  <Words>3929</Words>
  <Characters>4098</Characters>
  <Lines>42</Lines>
  <Paragraphs>12</Paragraphs>
  <TotalTime>2</TotalTime>
  <ScaleCrop>false</ScaleCrop>
  <LinksUpToDate>false</LinksUpToDate>
  <CharactersWithSpaces>4661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2022-09-06T07:10:06Z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6431826B3A584D73AF8CDEE23E1F9212</vt:lpwstr>
  </property>
</Properties>
</file>