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项目支出绩效自评报告表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（主管部门用）</w:t>
      </w:r>
    </w:p>
    <w:p>
      <w:pPr>
        <w:spacing w:line="360" w:lineRule="auto"/>
        <w:rPr>
          <w:rFonts w:hint="default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</w:rPr>
        <w:t>填报部门：</w:t>
      </w:r>
      <w:r>
        <w:rPr>
          <w:rFonts w:hint="eastAsia" w:ascii="楷体" w:hAnsi="楷体" w:eastAsia="楷体" w:cs="楷体"/>
          <w:sz w:val="30"/>
          <w:szCs w:val="30"/>
          <w:lang w:eastAsia="zh-CN"/>
        </w:rPr>
        <w:t>邵阳市行政审批服务局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填报日期：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2021年9月16日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7"/>
        <w:gridCol w:w="2493"/>
        <w:gridCol w:w="1440"/>
        <w:gridCol w:w="715"/>
        <w:gridCol w:w="1215"/>
        <w:gridCol w:w="570"/>
        <w:gridCol w:w="810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基本情况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名称</w:t>
            </w:r>
          </w:p>
        </w:tc>
        <w:tc>
          <w:tcPr>
            <w:tcW w:w="6120" w:type="dxa"/>
            <w:gridSpan w:val="6"/>
            <w:vAlign w:val="top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pacing w:val="0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0"/>
                <w:w w:val="73"/>
                <w:sz w:val="28"/>
                <w:lang w:eastAsia="zh-CN"/>
              </w:rPr>
              <w:t>一件事一次办业务经费（12345热线话务、临聘人员、办公经费）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主要内容</w:t>
            </w:r>
          </w:p>
        </w:tc>
        <w:tc>
          <w:tcPr>
            <w:tcW w:w="6120" w:type="dxa"/>
            <w:gridSpan w:val="6"/>
            <w:vAlign w:val="top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pacing w:val="0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1"/>
                <w:w w:val="70"/>
                <w:sz w:val="28"/>
                <w:lang w:eastAsia="zh-CN"/>
              </w:rPr>
              <w:t>保障</w:t>
            </w:r>
            <w:r>
              <w:rPr>
                <w:rFonts w:hint="eastAsia" w:ascii="楷体" w:hAnsi="楷体" w:eastAsia="楷体" w:cs="楷体"/>
                <w:spacing w:val="1"/>
                <w:w w:val="70"/>
                <w:sz w:val="28"/>
                <w:lang w:val="en-US" w:eastAsia="zh-CN"/>
              </w:rPr>
              <w:t>12345政府服务热线、一件事一次办窗口临聘人员工资和办公</w:t>
            </w:r>
            <w:r>
              <w:rPr>
                <w:rFonts w:hint="eastAsia" w:ascii="楷体" w:hAnsi="楷体" w:eastAsia="楷体" w:cs="楷体"/>
                <w:color w:val="000000"/>
                <w:spacing w:val="0"/>
                <w:w w:val="70"/>
                <w:kern w:val="0"/>
                <w:sz w:val="24"/>
                <w:szCs w:val="24"/>
                <w:lang w:val="en-US" w:eastAsia="zh-CN"/>
              </w:rPr>
              <w:t>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主管部门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邵阳市行政审批服务局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单位负责人</w:t>
            </w:r>
          </w:p>
        </w:tc>
        <w:tc>
          <w:tcPr>
            <w:tcW w:w="2155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贺利平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</w:rPr>
              <w:t>负责人</w:t>
            </w:r>
          </w:p>
        </w:tc>
        <w:tc>
          <w:tcPr>
            <w:tcW w:w="218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隆珍辉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属性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</w:rPr>
              <w:t>经常性　　□一次性　　□新建　　□续建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资金分配情况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分配区县（市）　　个；分配项目单位　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资金总额及构成</w:t>
            </w:r>
          </w:p>
        </w:tc>
        <w:tc>
          <w:tcPr>
            <w:tcW w:w="6120" w:type="dxa"/>
            <w:gridSpan w:val="6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总额：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150</w:t>
            </w:r>
            <w:r>
              <w:rPr>
                <w:rFonts w:hint="eastAsia" w:ascii="楷体" w:hAnsi="楷体" w:eastAsia="楷体" w:cs="楷体"/>
                <w:sz w:val="24"/>
              </w:rPr>
              <w:t>万元，其中：省级财政　　万元；市级财政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150</w:t>
            </w:r>
            <w:r>
              <w:rPr>
                <w:rFonts w:hint="eastAsia" w:ascii="楷体" w:hAnsi="楷体" w:eastAsia="楷体" w:cs="楷体"/>
                <w:sz w:val="24"/>
              </w:rPr>
              <w:t>万元；区县　　万元；其他　　　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起止时间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</w:rPr>
              <w:t>月起至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组织管理情况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立项依据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可行性研究     报告结论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auto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专家评审论证结论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是否实施政府采购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及采购金额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</w:rPr>
              <w:t>应采购金额   万元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是否实行招投标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  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是否实行国库   集中支付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是  实行的   个项目 　　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是否实行工程代理制和投资评审制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是否实行合同   管理制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 个项目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是否实行财政专户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 个项目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项目监管情况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管理制度和     办法名称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ind w:left="80" w:leftChars="38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具体工作措施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ind w:left="80" w:leftChars="38"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保障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12345热线及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窗口正常运转，服务好群众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调整内容及报批程序和手续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ind w:left="80" w:leftChars="38"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完工验收情况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360" w:lineRule="exact"/>
              <w:ind w:left="80" w:leftChars="38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监督检查情况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ind w:left="80" w:leftChars="38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</w:p>
          <w:p>
            <w:pPr>
              <w:spacing w:line="360" w:lineRule="exact"/>
              <w:ind w:left="80" w:leftChars="38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定期对人员进行考核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2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资金管理情况</w:t>
            </w: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资金使用管理</w:t>
            </w:r>
          </w:p>
        </w:tc>
        <w:tc>
          <w:tcPr>
            <w:tcW w:w="612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没</w:t>
            </w:r>
            <w:r>
              <w:rPr>
                <w:rFonts w:hint="eastAsia" w:ascii="楷体" w:hAnsi="楷体" w:eastAsia="楷体" w:cs="楷体"/>
                <w:sz w:val="24"/>
              </w:rPr>
              <w:t>有虚列支出、截留挤占挪用、超标准开支、无超预算等情况。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财务管理制度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exact"/>
        </w:trPr>
        <w:tc>
          <w:tcPr>
            <w:tcW w:w="540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500" w:lineRule="exact"/>
              <w:ind w:left="113" w:right="113" w:firstLine="840" w:firstLineChars="300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</w:rPr>
              <w:t>安排使用情况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内容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应到位资金（万元）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实际到位资金（万元）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实际支出（万元）</w:t>
            </w: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exact"/>
        </w:trPr>
        <w:tc>
          <w:tcPr>
            <w:tcW w:w="54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150</w:t>
            </w:r>
          </w:p>
        </w:tc>
        <w:tc>
          <w:tcPr>
            <w:tcW w:w="19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150</w:t>
            </w:r>
          </w:p>
        </w:tc>
        <w:tc>
          <w:tcPr>
            <w:tcW w:w="13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150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</w:trPr>
        <w:tc>
          <w:tcPr>
            <w:tcW w:w="540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县（市区）资金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其他配套资金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合　　计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150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150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150</w:t>
            </w: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hint="eastAsia"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提高办事群众满意度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。</w:t>
            </w: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hint="eastAsia"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提高办事群众满意度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。</w:t>
            </w:r>
          </w:p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有效。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0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资金分配原则程序和方法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评价工作情况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我局高度重视评价工作，成立了自评工作小组，制定自评工作方案，明确了评价内容、评价程序及时间安排。评价工作先由项目涉及的业务科室按照要求对项目进行自评；然后由评价小组本着公平公正、科学规范的原则，对业务科室上报的相关材料进行审查、复核和测评，并按照评价标准和规范对各项指标进行计算和打分，最终形成上报项目自评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lang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无</w:t>
            </w:r>
          </w:p>
        </w:tc>
      </w:tr>
    </w:tbl>
    <w:p>
      <w:pPr>
        <w:spacing w:line="480" w:lineRule="exact"/>
        <w:rPr>
          <w:sz w:val="28"/>
          <w:szCs w:val="28"/>
        </w:rPr>
      </w:pPr>
      <w:r>
        <w:rPr>
          <w:rFonts w:hint="eastAsia" w:ascii="仿宋" w:hAnsi="仿宋" w:eastAsia="仿宋" w:cs="仿宋"/>
        </w:rPr>
        <w:t>说明：各单位根据文字数量需要调整此表。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贺利平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支出</w:t>
      </w:r>
      <w:r>
        <w:rPr>
          <w:rFonts w:hint="eastAsia" w:ascii="楷体" w:hAnsi="楷体" w:eastAsia="楷体" w:cs="楷体"/>
          <w:sz w:val="32"/>
          <w:szCs w:val="32"/>
        </w:rPr>
        <w:t>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陈泽元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袁帅</w:t>
      </w:r>
      <w:bookmarkStart w:id="0" w:name="_GoBack"/>
      <w:bookmarkEnd w:id="0"/>
    </w:p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7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0NDIzYzA4YzU3M2E3MmIwYTE1OTA0OWU4NTRkNWIifQ=="/>
  </w:docVars>
  <w:rsids>
    <w:rsidRoot w:val="0089116D"/>
    <w:rsid w:val="00027480"/>
    <w:rsid w:val="0002778D"/>
    <w:rsid w:val="000B2627"/>
    <w:rsid w:val="000F02B3"/>
    <w:rsid w:val="001B3EB8"/>
    <w:rsid w:val="001F62A8"/>
    <w:rsid w:val="002A7D15"/>
    <w:rsid w:val="00304854"/>
    <w:rsid w:val="0037519D"/>
    <w:rsid w:val="00470261"/>
    <w:rsid w:val="004C322C"/>
    <w:rsid w:val="004D12B3"/>
    <w:rsid w:val="00521601"/>
    <w:rsid w:val="00627398"/>
    <w:rsid w:val="00827F35"/>
    <w:rsid w:val="0089116D"/>
    <w:rsid w:val="008A3F74"/>
    <w:rsid w:val="00947F94"/>
    <w:rsid w:val="00A12A6C"/>
    <w:rsid w:val="00A163F9"/>
    <w:rsid w:val="00A84CE4"/>
    <w:rsid w:val="00AF3822"/>
    <w:rsid w:val="00B071E3"/>
    <w:rsid w:val="00B23AF1"/>
    <w:rsid w:val="00B61CC6"/>
    <w:rsid w:val="00BC01BB"/>
    <w:rsid w:val="00BF31DF"/>
    <w:rsid w:val="00C24E3E"/>
    <w:rsid w:val="00C70E9B"/>
    <w:rsid w:val="00C71E76"/>
    <w:rsid w:val="00C745D1"/>
    <w:rsid w:val="00CF606B"/>
    <w:rsid w:val="00D2155D"/>
    <w:rsid w:val="00DC7753"/>
    <w:rsid w:val="00DE72EA"/>
    <w:rsid w:val="00E04FF5"/>
    <w:rsid w:val="00E12F5D"/>
    <w:rsid w:val="00E2562C"/>
    <w:rsid w:val="00E43173"/>
    <w:rsid w:val="00F32EE8"/>
    <w:rsid w:val="00F716DA"/>
    <w:rsid w:val="00FE363D"/>
    <w:rsid w:val="02E66ED9"/>
    <w:rsid w:val="04A058E7"/>
    <w:rsid w:val="07C56AC0"/>
    <w:rsid w:val="0A400DB1"/>
    <w:rsid w:val="0F811861"/>
    <w:rsid w:val="0FDC681B"/>
    <w:rsid w:val="29AB316D"/>
    <w:rsid w:val="2A18653F"/>
    <w:rsid w:val="2ACE6298"/>
    <w:rsid w:val="2B3625B5"/>
    <w:rsid w:val="2DA1581B"/>
    <w:rsid w:val="315B4602"/>
    <w:rsid w:val="3790261F"/>
    <w:rsid w:val="37E94CEE"/>
    <w:rsid w:val="38B34B32"/>
    <w:rsid w:val="38F53ECF"/>
    <w:rsid w:val="4B132BCE"/>
    <w:rsid w:val="4C9C51D7"/>
    <w:rsid w:val="4DD01F2C"/>
    <w:rsid w:val="4E055C01"/>
    <w:rsid w:val="4F927292"/>
    <w:rsid w:val="596B393A"/>
    <w:rsid w:val="59BF2347"/>
    <w:rsid w:val="5CF53A3C"/>
    <w:rsid w:val="603B3733"/>
    <w:rsid w:val="61773296"/>
    <w:rsid w:val="630A642E"/>
    <w:rsid w:val="63823A16"/>
    <w:rsid w:val="654A4C44"/>
    <w:rsid w:val="68851984"/>
    <w:rsid w:val="705A49A7"/>
    <w:rsid w:val="76C018C2"/>
    <w:rsid w:val="793829D2"/>
    <w:rsid w:val="7959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F75C98-BBE0-4C17-8467-C168C6D9AB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16</Pages>
  <Words>3929</Words>
  <Characters>4098</Characters>
  <Lines>42</Lines>
  <Paragraphs>12</Paragraphs>
  <TotalTime>3</TotalTime>
  <ScaleCrop>false</ScaleCrop>
  <LinksUpToDate>false</LinksUpToDate>
  <CharactersWithSpaces>4661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2018-03-05T09:02:00Z</dcterms:created>
  <dc:creator>李兰</dc:creator>
  <cp:lastModifiedBy>F.L.Y</cp:lastModifiedBy>
  <dcterms:modified xsi:type="dcterms:W3CDTF">2022-09-06T07:09:03Z</dcterms:modified>
  <dc:title>邵 阳 市 财 政 局 文 件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D6C3C391DFB549B9A94BAA1B8FBC3D96</vt:lpwstr>
  </property>
</Properties>
</file>