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2" w:name="_GoBack"/>
      <w:bookmarkEnd w:id="2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填报单位：民进邵阳市委 填报日期：2021 年 6 月 15 日   </w:t>
      </w:r>
    </w:p>
    <w:tbl>
      <w:tblPr>
        <w:tblStyle w:val="5"/>
        <w:tblW w:w="952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bookmarkStart w:id="0" w:name="_Hlk84812291"/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党派调研经费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sz w:val="24"/>
              </w:rPr>
            </w:pPr>
            <w:bookmarkStart w:id="1" w:name="_Hlk84819699"/>
            <w:r>
              <w:rPr>
                <w:rFonts w:hint="eastAsia" w:ascii="仿宋_GB2312" w:eastAsia="仿宋_GB2312"/>
                <w:sz w:val="24"/>
              </w:rPr>
              <w:t>1、完成民进邵阳市委调研报告调研工作；2、开展对口联系单位活动；3、完成政协、人大建议、提案、发言材料、调研成果；4、完成民进邵阳市委目标考核自查，迎接省委、绩效办考核工作。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民进邵阳市委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杨喜国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杨喜国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■经常性　　□一次性　　□新增　　■延续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0　万元；市级财政　</w:t>
            </w: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0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　年　1　月起至　2020　年　12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0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关于印发《2020年度市委会工作考核办法》、《2020年度市委会工作考核评价细则》的通知 湘进办发（2020）4号；中国共产党统一战线工作条例；中共中央关于加强新形势下党外代表人士队伍建设的意见 中发（2012）4号</w:t>
            </w:r>
          </w:p>
          <w:p>
            <w:pPr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■是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应采购金额   万元      实际采购金额 </w:t>
            </w:r>
            <w:r>
              <w:rPr>
                <w:rFonts w:ascii="楷体" w:hAnsi="楷体" w:eastAsia="楷体" w:cs="楷体"/>
                <w:sz w:val="28"/>
                <w:szCs w:val="28"/>
              </w:rPr>
              <w:t>5.07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民进邵阳市委《机关内部管理制度》和《内部控制评价方案》等制度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1、完成民进邵阳市委调研报告调研工作；2、开展对口联系单位活动；3、完成政协、人大建议、提案、发言材料、调研成果；4、完成民进邵阳市委目标考核自查，迎接省委、绩效办考核工作。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按照工作职责和活动开展情况及时拨付相关项目资金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资金使用严格，按程序报账，无挪用、超过预算支出情况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依据中心报账制度、单位财务管理制度和内控相关制度及合同付款约定，</w:t>
            </w:r>
            <w:r>
              <w:rPr>
                <w:rFonts w:ascii="仿宋_GB2312" w:eastAsia="仿宋_GB2312"/>
                <w:sz w:val="20"/>
                <w:szCs w:val="20"/>
              </w:rPr>
              <w:t>及时</w:t>
            </w:r>
            <w:r>
              <w:rPr>
                <w:rFonts w:hint="eastAsia" w:ascii="仿宋_GB2312" w:eastAsia="仿宋_GB2312"/>
                <w:sz w:val="20"/>
                <w:szCs w:val="20"/>
              </w:rPr>
              <w:t>拨付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22.40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9.60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1、完成民进邵阳市委调研报告调研工作；2、开展对口联系单位活动；3、完成政协、人大建议、提案、发言材料、调研成果；4、完成民进邵阳市委目标考核自查，迎接省委、绩效办考核工作。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4"/>
              </w:rPr>
              <w:t>1、完成民进邵阳市委调研报告调研工作；2、开展对口联系单位活动；3、完成政协、人大建议、提案、发言材料、调研成果；4、完成民进邵阳市委目标考核自查，迎接省委、绩效办考核工作。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Arial" w:eastAsia="仿宋_GB2312" w:cs="Arial"/>
                <w:color w:val="000000"/>
                <w:kern w:val="0"/>
                <w:sz w:val="24"/>
              </w:rPr>
            </w:pPr>
          </w:p>
          <w:p>
            <w:pPr>
              <w:ind w:firstLine="48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</w:rPr>
              <w:t>2020年存在先用其他经费，后项目资金才到的现象，这种情况做不到100%专款专用。在进行绩效考核的时候，建议这种情况不作为违反专款专用原则设定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仿宋_GB2312" w:hAnsi="楷体" w:eastAsia="仿宋_GB2312" w:cs="楷体"/>
          <w:sz w:val="28"/>
          <w:szCs w:val="28"/>
        </w:rPr>
        <w:t>杨喜国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</w:t>
      </w:r>
      <w:r>
        <w:rPr>
          <w:rFonts w:hint="eastAsia" w:ascii="仿宋_GB2312" w:hAnsi="楷体" w:eastAsia="仿宋_GB2312" w:cs="楷体"/>
          <w:sz w:val="28"/>
          <w:szCs w:val="28"/>
        </w:rPr>
        <w:t>杨喜国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仿宋_GB2312" w:hAnsi="楷体" w:eastAsia="仿宋_GB2312" w:cs="楷体"/>
          <w:sz w:val="28"/>
          <w:szCs w:val="28"/>
        </w:rPr>
        <w:t>杨喜国</w:t>
      </w: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4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01C72"/>
    <w:rsid w:val="00027480"/>
    <w:rsid w:val="0002778D"/>
    <w:rsid w:val="000372EF"/>
    <w:rsid w:val="00044A29"/>
    <w:rsid w:val="000B2627"/>
    <w:rsid w:val="000F02B3"/>
    <w:rsid w:val="00136D02"/>
    <w:rsid w:val="00164336"/>
    <w:rsid w:val="001B3EB8"/>
    <w:rsid w:val="001C4F03"/>
    <w:rsid w:val="001E2C46"/>
    <w:rsid w:val="001F62A8"/>
    <w:rsid w:val="00214C29"/>
    <w:rsid w:val="002A7D15"/>
    <w:rsid w:val="002D042B"/>
    <w:rsid w:val="002E10FB"/>
    <w:rsid w:val="00304854"/>
    <w:rsid w:val="00324928"/>
    <w:rsid w:val="0037519D"/>
    <w:rsid w:val="003C220A"/>
    <w:rsid w:val="0040009B"/>
    <w:rsid w:val="004240BB"/>
    <w:rsid w:val="00470261"/>
    <w:rsid w:val="004B688A"/>
    <w:rsid w:val="004C322C"/>
    <w:rsid w:val="004D12B3"/>
    <w:rsid w:val="00521601"/>
    <w:rsid w:val="005C580B"/>
    <w:rsid w:val="00621516"/>
    <w:rsid w:val="00627398"/>
    <w:rsid w:val="00640E6E"/>
    <w:rsid w:val="006A5247"/>
    <w:rsid w:val="007639F4"/>
    <w:rsid w:val="00786525"/>
    <w:rsid w:val="007B22A9"/>
    <w:rsid w:val="00810A36"/>
    <w:rsid w:val="00827F35"/>
    <w:rsid w:val="00836030"/>
    <w:rsid w:val="00845C38"/>
    <w:rsid w:val="0089116D"/>
    <w:rsid w:val="008A3F74"/>
    <w:rsid w:val="008E46FF"/>
    <w:rsid w:val="00947F94"/>
    <w:rsid w:val="009A65A8"/>
    <w:rsid w:val="00A12A6C"/>
    <w:rsid w:val="00A163F9"/>
    <w:rsid w:val="00A67453"/>
    <w:rsid w:val="00A84CE4"/>
    <w:rsid w:val="00A933CC"/>
    <w:rsid w:val="00AB2100"/>
    <w:rsid w:val="00AF28E2"/>
    <w:rsid w:val="00AF3822"/>
    <w:rsid w:val="00B071E3"/>
    <w:rsid w:val="00B23AF1"/>
    <w:rsid w:val="00B34744"/>
    <w:rsid w:val="00B61CC6"/>
    <w:rsid w:val="00BB6BCB"/>
    <w:rsid w:val="00BB7125"/>
    <w:rsid w:val="00BC01BB"/>
    <w:rsid w:val="00BF31DF"/>
    <w:rsid w:val="00C24E3E"/>
    <w:rsid w:val="00C70E9B"/>
    <w:rsid w:val="00C71E76"/>
    <w:rsid w:val="00C745D1"/>
    <w:rsid w:val="00C85BE1"/>
    <w:rsid w:val="00C91E4C"/>
    <w:rsid w:val="00CC1FEC"/>
    <w:rsid w:val="00CF606B"/>
    <w:rsid w:val="00D2155D"/>
    <w:rsid w:val="00D2472E"/>
    <w:rsid w:val="00DC7753"/>
    <w:rsid w:val="00DE72EA"/>
    <w:rsid w:val="00E04FF5"/>
    <w:rsid w:val="00E12F5D"/>
    <w:rsid w:val="00E20513"/>
    <w:rsid w:val="00E2562C"/>
    <w:rsid w:val="00E43173"/>
    <w:rsid w:val="00E61138"/>
    <w:rsid w:val="00E96441"/>
    <w:rsid w:val="00F32EE8"/>
    <w:rsid w:val="00F3695A"/>
    <w:rsid w:val="00F716DA"/>
    <w:rsid w:val="00FB1A54"/>
    <w:rsid w:val="00FE363D"/>
    <w:rsid w:val="02E66ED9"/>
    <w:rsid w:val="04150E71"/>
    <w:rsid w:val="0A400DB1"/>
    <w:rsid w:val="0F811861"/>
    <w:rsid w:val="18F61EF6"/>
    <w:rsid w:val="315B4602"/>
    <w:rsid w:val="3790261F"/>
    <w:rsid w:val="37E94CEE"/>
    <w:rsid w:val="38B34B32"/>
    <w:rsid w:val="38F53ECF"/>
    <w:rsid w:val="4C9C51D7"/>
    <w:rsid w:val="4DD01F2C"/>
    <w:rsid w:val="4E055C01"/>
    <w:rsid w:val="4F927292"/>
    <w:rsid w:val="596B393A"/>
    <w:rsid w:val="59BF2347"/>
    <w:rsid w:val="5CF53A3C"/>
    <w:rsid w:val="603B3733"/>
    <w:rsid w:val="61773296"/>
    <w:rsid w:val="630A642E"/>
    <w:rsid w:val="654A4C44"/>
    <w:rsid w:val="68851984"/>
    <w:rsid w:val="705A49A7"/>
    <w:rsid w:val="76C018C2"/>
    <w:rsid w:val="795906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15D468-92B6-4E47-B169-CB049B3379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3</Pages>
  <Words>1125</Words>
  <Characters>1168</Characters>
  <Lines>12</Lines>
  <Paragraphs>3</Paragraphs>
  <TotalTime>0</TotalTime>
  <ScaleCrop>false</ScaleCrop>
  <LinksUpToDate>false</LinksUpToDate>
  <CharactersWithSpaces>1379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2021-06-08T02:08:00Z</dcterms:created>
  <dc:creator>李兰</dc:creator>
  <cp:lastModifiedBy>F.L.Y</cp:lastModifiedBy>
  <dcterms:modified xsi:type="dcterms:W3CDTF">2022-09-06T05:16:58Z</dcterms:modified>
  <dc:title>邵 阳 市 财 政 局 文 件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D54DAEC507724F3D83E72E3941D59C98</vt:lpwstr>
  </property>
</Properties>
</file>