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1" w:name="_GoBack"/>
      <w:bookmarkEnd w:id="1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填报单位：民建邵阳市委 填报日期：2021 年 6 月 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0" w:name="_Hlk84812291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党派调研经费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1、完成民建邵阳市委调研报告调研工作；2、开展对口联系单位活动；3、完成政协、人大建议、提案、发言材料、调研成果；4、完成民建邵阳市委目标考核自查，迎接省委、绩效办考核工作。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民建邵阳市委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卿晖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卿晖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关于印发《2020年度市委会工作考核办法》、《2020年度市委会工作考核评价细则》的通知；中国共产党统一战线工作条例；中共中央关于加强新形势下党外代表人士队伍建设的意见 中发（2012）4号</w:t>
            </w:r>
          </w:p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 万元      实际采购金额 </w:t>
            </w:r>
            <w:r>
              <w:rPr>
                <w:rFonts w:ascii="楷体" w:hAnsi="楷体" w:eastAsia="楷体" w:cs="楷体"/>
                <w:sz w:val="28"/>
                <w:szCs w:val="28"/>
              </w:rPr>
              <w:t>0.97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民建邵阳市委《机关内部管理制度》和《内部控制评价方案》等制度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1、完成民建邵阳市委调研报告调研工作；2、开展对口联系单位活动；3、完成政协、人大建议、提案、发言材料、调研成果；4、完成民建邵阳市委目标考核自查，迎接省委、绩效办考核工作。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0"/>
                <w:szCs w:val="20"/>
              </w:rPr>
              <w:t>及时</w:t>
            </w:r>
            <w:r>
              <w:rPr>
                <w:rFonts w:hint="eastAsia" w:ascii="仿宋_GB2312" w:eastAsia="仿宋_GB2312"/>
                <w:sz w:val="20"/>
                <w:szCs w:val="20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17.96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15.04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1、完成民建邵阳市委调研报告调研工作；2、开展对口联系单位活动；3、完成政协、人大建议、提案、发言材料、调研成果；4、完成民建邵阳市委目标考核自查，迎接省委、绩效办考核工作。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1、完成民建邵阳市委调研报告调研工作；2、开展对口联系单位活动；3、完成政协、人大建议、提案、发言材料、调研成果；4、完成民建邵阳市委目标考核自查，迎接省委、绩效办考核工作。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仿宋_GB2312" w:hAnsi="楷体" w:eastAsia="仿宋_GB2312" w:cs="楷体"/>
          <w:sz w:val="28"/>
          <w:szCs w:val="28"/>
        </w:rPr>
        <w:t>卿晖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仿宋_GB2312" w:hAnsi="楷体" w:eastAsia="仿宋_GB2312" w:cs="楷体"/>
          <w:sz w:val="28"/>
          <w:szCs w:val="28"/>
        </w:rPr>
        <w:t>卿晖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黑体" w:eastAsia="黑体"/>
          <w:sz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仿宋_GB2312" w:hAnsi="楷体" w:eastAsia="仿宋_GB2312" w:cs="楷体"/>
          <w:sz w:val="28"/>
          <w:szCs w:val="28"/>
        </w:rPr>
        <w:t>卿晖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17DF4"/>
    <w:rsid w:val="002A7D15"/>
    <w:rsid w:val="002E10FB"/>
    <w:rsid w:val="00304854"/>
    <w:rsid w:val="00324928"/>
    <w:rsid w:val="0037519D"/>
    <w:rsid w:val="003C220A"/>
    <w:rsid w:val="004240BB"/>
    <w:rsid w:val="00470261"/>
    <w:rsid w:val="004B688A"/>
    <w:rsid w:val="004C322C"/>
    <w:rsid w:val="004D12B3"/>
    <w:rsid w:val="00521601"/>
    <w:rsid w:val="005C580B"/>
    <w:rsid w:val="00621516"/>
    <w:rsid w:val="00627398"/>
    <w:rsid w:val="00640E6E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45F3F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606B"/>
    <w:rsid w:val="00D2155D"/>
    <w:rsid w:val="00D2472E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695A"/>
    <w:rsid w:val="00F716DA"/>
    <w:rsid w:val="00FE363D"/>
    <w:rsid w:val="02E66ED9"/>
    <w:rsid w:val="0A400DB1"/>
    <w:rsid w:val="0CA15FCA"/>
    <w:rsid w:val="0F811861"/>
    <w:rsid w:val="26E500D3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454071C"/>
    <w:rsid w:val="654A4C44"/>
    <w:rsid w:val="68851984"/>
    <w:rsid w:val="705A49A7"/>
    <w:rsid w:val="76C018C2"/>
    <w:rsid w:val="795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1111</Words>
  <Characters>1152</Characters>
  <Lines>12</Lines>
  <Paragraphs>3</Paragraphs>
  <TotalTime>0</TotalTime>
  <ScaleCrop>false</ScaleCrop>
  <LinksUpToDate>false</LinksUpToDate>
  <CharactersWithSpaces>1362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2022-09-06T05:15:57Z</dcterms:modified>
  <dc:title>邵 阳 市 财 政 局 文 件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CC33EF0B6F1747CD91AD88A02560417A</vt:lpwstr>
  </property>
</Properties>
</file>