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color w:val="000000"/>
          <w:sz w:val="44"/>
          <w:szCs w:val="28"/>
        </w:rPr>
        <w:t>专项资金</w:t>
      </w:r>
      <w:r>
        <w:rPr>
          <w:rFonts w:hint="eastAsia" w:ascii="仿宋_GB2312" w:eastAsia="仿宋_GB2312"/>
          <w:b/>
          <w:bCs/>
          <w:sz w:val="44"/>
          <w:szCs w:val="32"/>
        </w:rPr>
        <w:t>（项目）</w:t>
      </w:r>
      <w:r>
        <w:rPr>
          <w:rFonts w:hint="eastAsia" w:ascii="黑体" w:eastAsia="黑体"/>
          <w:sz w:val="44"/>
          <w:szCs w:val="44"/>
        </w:rPr>
        <w:t>支出绩效自评报告表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28"/>
          <w:szCs w:val="28"/>
        </w:rPr>
        <w:t>填报单位：　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邵阳市财政局</w:t>
      </w:r>
      <w:r>
        <w:rPr>
          <w:rFonts w:hint="eastAsia" w:ascii="楷体" w:hAnsi="楷体" w:eastAsia="楷体" w:cs="楷体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sz w:val="28"/>
          <w:szCs w:val="28"/>
        </w:rPr>
        <w:t xml:space="preserve"> 填报日期：20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10</w:t>
      </w:r>
      <w:r>
        <w:rPr>
          <w:rFonts w:hint="eastAsia" w:ascii="楷体" w:hAnsi="楷体" w:eastAsia="楷体" w:cs="楷体"/>
          <w:sz w:val="28"/>
          <w:szCs w:val="28"/>
        </w:rPr>
        <w:t xml:space="preserve"> 日 </w:t>
      </w:r>
      <w:r>
        <w:rPr>
          <w:rFonts w:hint="eastAsia" w:ascii="楷体" w:hAnsi="楷体" w:eastAsia="楷体" w:cs="楷体"/>
          <w:sz w:val="32"/>
          <w:szCs w:val="32"/>
        </w:rPr>
        <w:t xml:space="preserve">  </w:t>
      </w:r>
    </w:p>
    <w:tbl>
      <w:tblPr>
        <w:tblStyle w:val="3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基本情况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专项（项目）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名称</w:t>
            </w:r>
          </w:p>
        </w:tc>
        <w:tc>
          <w:tcPr>
            <w:tcW w:w="6506" w:type="dxa"/>
            <w:gridSpan w:val="6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预算绩效管理工作经费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专项（项目）  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主要内容</w:t>
            </w:r>
          </w:p>
        </w:tc>
        <w:tc>
          <w:tcPr>
            <w:tcW w:w="6506" w:type="dxa"/>
            <w:gridSpan w:val="6"/>
          </w:tcPr>
          <w:p>
            <w:pPr>
              <w:spacing w:line="540" w:lineRule="exact"/>
              <w:ind w:firstLine="120" w:firstLineChars="5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绩效评价委托费用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专项（项目） 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单位</w:t>
            </w:r>
          </w:p>
        </w:tc>
        <w:tc>
          <w:tcPr>
            <w:tcW w:w="2396" w:type="dxa"/>
            <w:gridSpan w:val="2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资产管理与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绩效评价科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　　　　　　　　　　　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专项（项目） 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主管部门</w:t>
            </w:r>
          </w:p>
        </w:tc>
        <w:tc>
          <w:tcPr>
            <w:tcW w:w="2040" w:type="dxa"/>
            <w:gridSpan w:val="2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单位负责人</w:t>
            </w:r>
          </w:p>
        </w:tc>
        <w:tc>
          <w:tcPr>
            <w:tcW w:w="2396" w:type="dxa"/>
            <w:gridSpan w:val="2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陈刚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专项（项目） 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负责人</w:t>
            </w:r>
          </w:p>
        </w:tc>
        <w:tc>
          <w:tcPr>
            <w:tcW w:w="2040" w:type="dxa"/>
            <w:gridSpan w:val="2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陈刚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专项（项目）  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属性</w:t>
            </w:r>
          </w:p>
        </w:tc>
        <w:tc>
          <w:tcPr>
            <w:tcW w:w="6506" w:type="dxa"/>
            <w:gridSpan w:val="6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　▇经常性　　□一次性　　□新增　　□延续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资金总额    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及构成</w:t>
            </w:r>
          </w:p>
        </w:tc>
        <w:tc>
          <w:tcPr>
            <w:tcW w:w="6506" w:type="dxa"/>
            <w:gridSpan w:val="6"/>
          </w:tcPr>
          <w:p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资金总额：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万元，其中：本年资金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万元（1、省级财政　0万元；2、市级财政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万元；3、其他　　　0万元）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专项（项目） 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起止时间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　201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年1月起至201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实施情况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立项依据</w:t>
            </w:r>
          </w:p>
        </w:tc>
        <w:tc>
          <w:tcPr>
            <w:tcW w:w="6506" w:type="dxa"/>
            <w:gridSpan w:val="6"/>
          </w:tcPr>
          <w:p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湘政发[2012]33号</w:t>
            </w:r>
          </w:p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可行性研究报告结论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专家评审论证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结论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是否实施政府采购及金额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506" w:type="dxa"/>
            <w:gridSpan w:val="6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是▇　                    否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应采购金额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34.3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万元        实际采购金额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34.3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是否实行    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招投标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□是　　                  ▇否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是否实行国库     集中支付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▇是　                  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是否实行资金报账制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▇是　                  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是否实行工程代理和投资评审制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□是　　                  ▇否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是否实行合同管理制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▇是　　                 □否</w:t>
            </w:r>
          </w:p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管理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□是　　      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▇否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是否实行财政专户管理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□是　　                 ▇否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管理情况</w:t>
            </w: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管理制度    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和办法名称</w:t>
            </w:r>
          </w:p>
        </w:tc>
        <w:tc>
          <w:tcPr>
            <w:tcW w:w="6506" w:type="dxa"/>
            <w:gridSpan w:val="6"/>
          </w:tcPr>
          <w:p>
            <w:pPr>
              <w:spacing w:line="36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《邵阳市人民政府关于全面推进预算绩效管理的实施意见》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具体工作措施</w:t>
            </w:r>
          </w:p>
        </w:tc>
        <w:tc>
          <w:tcPr>
            <w:tcW w:w="6506" w:type="dxa"/>
            <w:gridSpan w:val="6"/>
          </w:tcPr>
          <w:p>
            <w:pPr>
              <w:ind w:firstLine="120" w:firstLineChars="5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年度工作计划。</w:t>
            </w:r>
          </w:p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专项（项目）调整内容及报批程序和手续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专项（项目）完工验收情况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均已完工。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exact"/>
          <w:jc w:val="center"/>
        </w:trPr>
        <w:tc>
          <w:tcPr>
            <w:tcW w:w="540" w:type="dxa"/>
            <w:vMerge w:val="restart"/>
          </w:tcPr>
          <w:p>
            <w:pPr>
              <w:spacing w:line="0" w:lineRule="atLeas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资金管理情况</w:t>
            </w: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资金使用严格，按程序报账，无挪用、超过预算支出情况。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5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注明资金使用、报账等管理制度、办法的具体名称。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540" w:type="dxa"/>
            <w:vMerge w:val="restart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资金安排使用情况</w:t>
            </w: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内容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应到位资金（万元）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实际到位资金（万元）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实际支出（万元）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ind w:firstLine="240" w:firstLineChars="1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中央财政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省级财政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市级财政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34.3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其它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合　　计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34.3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产出成果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一、绩效目标管理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完成了预算绩效目标的申报、审核、批复工作。下发了《邵阳市财政局关于报送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年财政专项（项目）资金预算绩效目标的通知》和《邵阳市财政局关于编制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年部门整体支出绩效目标的通知》。由各预算部门对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年预算安排的所有财政专项（项目）资金和公共项目以及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年部门整体支出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绩效目标进行申报，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纳入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绩效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目标管理的预算单位数增加到14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年，共完成1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个专项（项目）资金绩效目标的申报，涉及金额达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亿元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完成14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个部门（单位）整体支出绩效目标的申报工作，涉及金额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亿元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二、绩效评价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一是完成了项目绩效自评工作。完成市直部门201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年专项资金支出及已完工项目绩效自评工作。为了搞好项目的自评工作，我们下发了《邵阳市财政局关于开展201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年专项资金支出及已完工项目绩效自评工作的通知》并召开座谈会征求业务科室的意见，要求对市直各部门（含下属单位）201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年所有的专项资金支出和所有已完工的项目进行绩效自评，确保各单位都能参与绩效管理工作，积累绩效管理工作经验。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2019年，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累计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自评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项目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数达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194个，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自评资金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达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2.45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亿元。并对各单位的自评报告逐一进行了审查，对自评不合格的部门单位进行指导，要求重新上报自评报告。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二是开展了201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年度部门整体支出绩效自评工作。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下发了《邵阳市财政局关于做好201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年度部门整体支出绩效自评工作的通知》，市直部门进行部门整体支出绩效自评，评价的内容主要有：预算配置、预算执行、预算管理、资产管理、职责履行、履职效益等6个内容，涉及自评资金约19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亿元，14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个单位。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42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三是实施部门整体支出绩效现场评价。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019年，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共对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7个单位实施了部门整体支出重点绩效评价，即：市委党校、邵阳广播电视台、市扶贫办、市住房公积金中心、市公安局、市司法局、市工商局等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个单位的部门整体支出绩效评价工作，出具了绩效评价报告，并将意见建议反馈至该单位，督促各单位对绩效评价中存在的问题进行整改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四是实施专项资金重点评价。2019年，组织第三方中介机构对6类2018年度市级专项资金开展了绩效评价，评价总金额17921.9万元。出具了绩效评价报告，并将意见建议反馈至各被评价单位，督促各单位对绩效评价中存在的问题进行整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　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推进了预算绩效管理工作，引导各预算部门在使用资金时更加注重效益，提高了财政资金使用效益，增强了单位支出责任意识，提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了政府公信力和执行力。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　 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42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存在的问题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42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绩效理念树得不牢。“花钱必问效，无效必问责”的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绩效理念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尚未完全形成，“重支出轻管理轻绩效”的老思想根深蒂固，部分领导和单位对预算绩效管理工作的重要性认识严重不足，绩效理念在广大干部中未有完全树立，缺乏危机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和责任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感。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42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（二）制度体系尚须完善。以前建立的制度机制尚未完全成熟，难以适应新的要求。如：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目标管理的宽度、绩效评价的深度、结果应用的程度等方面上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中央提出的“全方位、全过程、全覆盖”的要求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相去甚远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，制度机制亟待完善，绩效评价亟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扩展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42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评价指标设置难度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绩效评价指标的设置是绩效评价工作的关键，是绩效评价工作的指挥棒，直接影响到评价工作乃至整个绩效管理工作的质量和效果。而如今的行业成百上千，加之市县区技术力量薄弱，人才严重缺乏，要设置好既符合时代发展，又切合各行业特性的个性指标尤为困难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42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）评价结果运用困难多。提高财政资金使用效益是绩效管理工作开展的现实意义，评价结果的应用是绩效管理的落脚点，预算调整是结果应用的最终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根本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预算调整处于尴尬境地，未能真正实施。主要有三个方面的原因：一是大部分项目都是一次性项目，待评价结果出来后，项目已经完工，也就无法实施预算的调整；二是我市财政拮据，对项目的投入纯属补助性投入，杯水车薪，预算调整力度不大；三是制约手段未形成合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在预算编制、预算调整、资金拨付等方面没有形成制约合力。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42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几点建议：（一）全面实施预算绩效管理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深入贯彻落实《中共中央国务院关于全面实施预算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绩效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管理的意见》，建立健全方位、全过程、全覆盖的预算绩效管理体系机制。积极探索绩效管理与预算编制、执行有机融合。将预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算绩效管理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范围延伸至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政府预算、部门和单位预算、政策和项目预算，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覆盖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一般公共预算、政府性基金预算、国有资本经营预算、社会保险基金预算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。先期将部门整体支出绩效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目标的申报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与预算编制系统相衔接，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年绩效目标申报将严格与部门预算编制同步申报，细化绩效目标申报指标内容，指导单位规范申报，并要求将目标申报与预算同步同期同网站公开。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42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扩大重点绩效评价范围。一是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重点评价范围延伸至党委政府高度重视、公众普遍关注的重大政策和项目，开展部门整体支出、国有企业国有资本金、政府债务管理的绩效评价；二是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对重大项目、民生项目、社会关注度高的项目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绩效评价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的力度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年将绩效自评范围扩大至所有项目资金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依据市委市政府的工作重点，将财政重点绩效评价项目增至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6-10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是扩大部门整体支出重点绩效评价范围。部门整体支出重点绩效评价能有效规范部门（单位）绩效管理，增强绩效理念，起到了积极的推动作用。20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年，将在市直单位自评的基础上，计划选取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个部门（单位）开展部门整体支出重点绩效评价。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42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拓展绩效监控的覆盖面。积极推进预算执行绩效监控工作，按照“全面覆盖，重点监控”的原则， 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年扩大到部门预算安排的财政支出项目资金在1000万元以上的项目，全部开展财政重点绩效运行跟踪监控管理，各预算单位自行选取100万元以上的项目实施监控，基本实现覆盖所有预算单位。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42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（四）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加强绩效评价的结果应用。一是扩大绩效评价信息公开范围；二是增加预算调整力度，对绩效评价结果不符合要求的，调整次年预算安排；三是严格对市直各部门绩效评价考核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42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840" w:firstLineChars="16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主管部门（盖章）：</w:t>
            </w:r>
          </w:p>
        </w:tc>
      </w:tr>
    </w:tbl>
    <w:p>
      <w:pPr>
        <w:spacing w:line="48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单位负责人：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陈刚</w:t>
      </w:r>
      <w:r>
        <w:rPr>
          <w:rFonts w:hint="eastAsia" w:ascii="楷体" w:hAnsi="楷体" w:eastAsia="楷体" w:cs="楷体"/>
          <w:sz w:val="28"/>
          <w:szCs w:val="28"/>
        </w:rPr>
        <w:t>　　</w:t>
      </w:r>
    </w:p>
    <w:p>
      <w:pPr>
        <w:spacing w:line="48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专项（项目）负责人：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陈刚</w:t>
      </w:r>
      <w:r>
        <w:rPr>
          <w:rFonts w:hint="eastAsia" w:ascii="楷体" w:hAnsi="楷体" w:eastAsia="楷体" w:cs="楷体"/>
          <w:sz w:val="28"/>
          <w:szCs w:val="28"/>
        </w:rPr>
        <w:t>　　　</w:t>
      </w:r>
    </w:p>
    <w:p>
      <w:pPr>
        <w:spacing w:line="480" w:lineRule="exact"/>
        <w:rPr>
          <w:rFonts w:hint="eastAsia" w:ascii="黑体" w:hAnsi="黑体" w:eastAsia="楷体" w:cs="黑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评价负责人：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孙海忠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F7"/>
    <w:rsid w:val="000914FB"/>
    <w:rsid w:val="001946CA"/>
    <w:rsid w:val="002A03F1"/>
    <w:rsid w:val="00364BF7"/>
    <w:rsid w:val="00A53D01"/>
    <w:rsid w:val="00E80FA9"/>
    <w:rsid w:val="00E87E96"/>
    <w:rsid w:val="02BF7D97"/>
    <w:rsid w:val="08777DE4"/>
    <w:rsid w:val="12872A9E"/>
    <w:rsid w:val="1BA1083E"/>
    <w:rsid w:val="24263CD8"/>
    <w:rsid w:val="27733AD8"/>
    <w:rsid w:val="3CFF71BB"/>
    <w:rsid w:val="3D3443E1"/>
    <w:rsid w:val="502C5358"/>
    <w:rsid w:val="5033102F"/>
    <w:rsid w:val="51CF2D53"/>
    <w:rsid w:val="5EA638B2"/>
    <w:rsid w:val="61BD025A"/>
    <w:rsid w:val="6BF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Char Char Char Char Char Char"/>
    <w:basedOn w:val="1"/>
    <w:qFormat/>
    <w:uiPriority w:val="0"/>
    <w:pPr>
      <w:adjustRightInd w:val="0"/>
    </w:pPr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338</Words>
  <Characters>1928</Characters>
  <Lines>16</Lines>
  <Paragraphs>4</Paragraphs>
  <TotalTime>3</TotalTime>
  <ScaleCrop>false</ScaleCrop>
  <LinksUpToDate>false</LinksUpToDate>
  <CharactersWithSpaces>2262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2016-12-12T01:21:00Z</dcterms:created>
  <dc:creator>dreamsummit</dc:creator>
  <cp:lastModifiedBy>Administrator</cp:lastModifiedBy>
  <cp:lastPrinted>2019-06-21T07:19:00Z</cp:lastPrinted>
  <dcterms:modified xsi:type="dcterms:W3CDTF">2020-09-27T07:42:20Z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